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shd w:val="pct20" w:color="auto" w:fill="auto"/>
        <w:tblLook w:val="04A0" w:firstRow="1" w:lastRow="0" w:firstColumn="1" w:lastColumn="0" w:noHBand="0" w:noVBand="1"/>
      </w:tblPr>
      <w:tblGrid>
        <w:gridCol w:w="8522"/>
      </w:tblGrid>
      <w:tr w:rsidR="00B419B9" w:rsidTr="00B419B9">
        <w:tc>
          <w:tcPr>
            <w:tcW w:w="8522" w:type="dxa"/>
            <w:shd w:val="pct20" w:color="auto" w:fill="auto"/>
          </w:tcPr>
          <w:p w:rsidR="00B419B9" w:rsidRPr="00B419B9" w:rsidRDefault="00B419B9" w:rsidP="00B419B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rPr>
                <w:rFonts w:ascii="TimesNewRoman,BoldItalic" w:hAnsi="TimesNewRoman,BoldItalic" w:cs="TimesNewRoman,BoldItalic"/>
                <w:bCs/>
                <w:iCs/>
                <w:sz w:val="24"/>
                <w:szCs w:val="24"/>
              </w:rPr>
            </w:pPr>
            <w:r w:rsidRPr="002E4A27">
              <w:rPr>
                <w:rFonts w:ascii="TimesNewRoman,Bold" w:hAnsi="TimesNewRoman,Bold" w:cs="TimesNewRoman,Bold"/>
                <w:b/>
                <w:bCs/>
                <w:sz w:val="24"/>
                <w:szCs w:val="24"/>
              </w:rPr>
              <w:t>1. IEDAĻA. Vielas/maisījuma un uzņēmējsabiedrības/uzņēmuma apzināšana</w:t>
            </w:r>
          </w:p>
        </w:tc>
      </w:tr>
    </w:tbl>
    <w:p w:rsidR="00F80D9F" w:rsidRPr="00B419B9" w:rsidRDefault="00F80D9F" w:rsidP="00F80D9F">
      <w:pPr>
        <w:autoSpaceDE w:val="0"/>
        <w:autoSpaceDN w:val="0"/>
        <w:adjustRightInd w:val="0"/>
        <w:spacing w:after="0" w:line="240" w:lineRule="auto"/>
        <w:rPr>
          <w:rFonts w:ascii="TimesNewRoman,BoldItalic" w:hAnsi="TimesNewRoman,BoldItalic" w:cs="TimesNewRoman,BoldItalic"/>
          <w:bCs/>
          <w:iCs/>
          <w:sz w:val="28"/>
          <w:szCs w:val="28"/>
        </w:rPr>
      </w:pPr>
    </w:p>
    <w:p w:rsidR="002E4A27" w:rsidRPr="00EA4547" w:rsidRDefault="002E4A27" w:rsidP="001B10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EA4547">
        <w:rPr>
          <w:rFonts w:ascii="Times New Roman" w:hAnsi="Times New Roman" w:cs="Times New Roman"/>
          <w:b/>
          <w:bCs/>
          <w:sz w:val="18"/>
          <w:szCs w:val="18"/>
        </w:rPr>
        <w:t>1.1 Produkta identifikators</w:t>
      </w:r>
    </w:p>
    <w:p w:rsidR="009C26EB" w:rsidRDefault="009C26EB" w:rsidP="009C26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cs="Times New Roman"/>
          <w:b/>
          <w:bCs/>
          <w:iCs/>
          <w:sz w:val="20"/>
          <w:szCs w:val="20"/>
        </w:rPr>
        <w:t>PLUS 700 ADHESION INCREASING AGENT</w:t>
      </w:r>
    </w:p>
    <w:p w:rsidR="002E4A27" w:rsidRPr="00EA4547" w:rsidRDefault="002E4A27" w:rsidP="001B10EF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bookmarkStart w:id="0" w:name="_GoBack"/>
      <w:bookmarkEnd w:id="0"/>
    </w:p>
    <w:p w:rsidR="002E4A27" w:rsidRPr="00EA4547" w:rsidRDefault="002E4A27" w:rsidP="001B10EF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EA4547">
        <w:rPr>
          <w:rFonts w:ascii="Times New Roman" w:hAnsi="Times New Roman" w:cs="Times New Roman"/>
          <w:b/>
          <w:bCs/>
          <w:sz w:val="18"/>
          <w:szCs w:val="18"/>
        </w:rPr>
        <w:t>1.2 Vielas vai maisījuma attiecīgi apzinātie lietojuma veidi un tādi, ko neiesaka izmantot</w:t>
      </w:r>
    </w:p>
    <w:p w:rsidR="002E4A27" w:rsidRPr="00EA4547" w:rsidRDefault="009C26EB" w:rsidP="001B10EF">
      <w:pPr>
        <w:spacing w:line="240" w:lineRule="auto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t>Saķeri uzlabojošs līdzeklis.</w:t>
      </w:r>
      <w:r w:rsidR="0087535C" w:rsidRPr="00EA4547">
        <w:rPr>
          <w:rFonts w:ascii="Times New Roman" w:hAnsi="Times New Roman" w:cs="Times New Roman"/>
          <w:bCs/>
          <w:sz w:val="18"/>
          <w:szCs w:val="18"/>
        </w:rPr>
        <w:t xml:space="preserve"> Profesionālai lietošanai auto remontā.</w:t>
      </w:r>
    </w:p>
    <w:p w:rsidR="002E4A27" w:rsidRPr="00EA4547" w:rsidRDefault="002E4A27" w:rsidP="001B10EF">
      <w:pPr>
        <w:spacing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EA4547">
        <w:rPr>
          <w:rFonts w:ascii="Times New Roman" w:hAnsi="Times New Roman" w:cs="Times New Roman"/>
          <w:b/>
          <w:bCs/>
          <w:sz w:val="18"/>
          <w:szCs w:val="18"/>
        </w:rPr>
        <w:t>1.3 Informācija par drošības datu lapas piegādātāju:</w:t>
      </w:r>
    </w:p>
    <w:p w:rsidR="002E4A27" w:rsidRPr="00EA4547" w:rsidRDefault="0087535C" w:rsidP="001B10EF">
      <w:pPr>
        <w:spacing w:after="0" w:line="240" w:lineRule="auto"/>
        <w:rPr>
          <w:rFonts w:ascii="Times New Roman" w:hAnsi="Times New Roman" w:cs="Times New Roman"/>
          <w:bCs/>
          <w:sz w:val="18"/>
          <w:szCs w:val="18"/>
        </w:rPr>
      </w:pPr>
      <w:r w:rsidRPr="00EA4547">
        <w:rPr>
          <w:rFonts w:ascii="Times New Roman" w:hAnsi="Times New Roman" w:cs="Times New Roman"/>
          <w:bCs/>
          <w:sz w:val="18"/>
          <w:szCs w:val="18"/>
        </w:rPr>
        <w:t>NOVOL Sp.z o.o                         Tel:  +48 61 810-98-00</w:t>
      </w:r>
    </w:p>
    <w:p w:rsidR="002E4A27" w:rsidRPr="00EA4547" w:rsidRDefault="0087535C" w:rsidP="001B10EF">
      <w:pPr>
        <w:spacing w:after="0" w:line="240" w:lineRule="auto"/>
        <w:rPr>
          <w:rFonts w:ascii="Times New Roman" w:hAnsi="Times New Roman" w:cs="Times New Roman"/>
          <w:bCs/>
          <w:sz w:val="18"/>
          <w:szCs w:val="18"/>
        </w:rPr>
      </w:pPr>
      <w:r w:rsidRPr="00EA4547">
        <w:rPr>
          <w:rFonts w:ascii="Times New Roman" w:hAnsi="Times New Roman" w:cs="Times New Roman"/>
          <w:bCs/>
          <w:sz w:val="18"/>
          <w:szCs w:val="18"/>
        </w:rPr>
        <w:t>Ul. Žabikowska 7/9                      Fax: +48 61 810-98-09</w:t>
      </w:r>
    </w:p>
    <w:p w:rsidR="002E4A27" w:rsidRPr="00EA4547" w:rsidRDefault="0087535C" w:rsidP="001B10EF">
      <w:pPr>
        <w:spacing w:after="0" w:line="240" w:lineRule="auto"/>
        <w:rPr>
          <w:rFonts w:ascii="Times New Roman" w:hAnsi="Times New Roman" w:cs="Times New Roman"/>
          <w:bCs/>
          <w:sz w:val="18"/>
          <w:szCs w:val="18"/>
        </w:rPr>
      </w:pPr>
      <w:r w:rsidRPr="00EA4547">
        <w:rPr>
          <w:rFonts w:ascii="Times New Roman" w:hAnsi="Times New Roman" w:cs="Times New Roman"/>
          <w:bCs/>
          <w:sz w:val="18"/>
          <w:szCs w:val="18"/>
        </w:rPr>
        <w:t>PL 62-052 Komorniki                  www.novol.pl</w:t>
      </w:r>
    </w:p>
    <w:p w:rsidR="002E4A27" w:rsidRPr="00EA4547" w:rsidRDefault="0087535C" w:rsidP="001B10EF">
      <w:pPr>
        <w:spacing w:after="0" w:line="240" w:lineRule="auto"/>
        <w:rPr>
          <w:rFonts w:ascii="Times New Roman" w:hAnsi="Times New Roman" w:cs="Times New Roman"/>
          <w:bCs/>
          <w:sz w:val="18"/>
          <w:szCs w:val="18"/>
        </w:rPr>
      </w:pPr>
      <w:r w:rsidRPr="00EA4547">
        <w:rPr>
          <w:rFonts w:ascii="Times New Roman" w:hAnsi="Times New Roman" w:cs="Times New Roman"/>
          <w:b/>
          <w:bCs/>
          <w:sz w:val="18"/>
          <w:szCs w:val="18"/>
        </w:rPr>
        <w:t xml:space="preserve">Atbildīgā persona par DDL       </w:t>
      </w:r>
      <w:r w:rsidRPr="00EA4547">
        <w:rPr>
          <w:rFonts w:ascii="Times New Roman" w:hAnsi="Times New Roman" w:cs="Times New Roman"/>
          <w:bCs/>
          <w:sz w:val="18"/>
          <w:szCs w:val="18"/>
        </w:rPr>
        <w:t>dokumentacja@novol.pl</w:t>
      </w:r>
    </w:p>
    <w:p w:rsidR="002E4A27" w:rsidRPr="00EA4547" w:rsidRDefault="002E4A27" w:rsidP="001B10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EA4547">
        <w:rPr>
          <w:rFonts w:ascii="Times New Roman" w:hAnsi="Times New Roman" w:cs="Times New Roman"/>
          <w:b/>
          <w:bCs/>
          <w:sz w:val="18"/>
          <w:szCs w:val="18"/>
        </w:rPr>
        <w:t xml:space="preserve"> Tālruņa numurs, kur zvanīt ārkārtas situācijā</w:t>
      </w:r>
      <w:r w:rsidR="00044FDA" w:rsidRPr="00EA4547">
        <w:rPr>
          <w:rFonts w:ascii="Times New Roman" w:hAnsi="Times New Roman" w:cs="Times New Roman"/>
          <w:b/>
          <w:bCs/>
          <w:sz w:val="18"/>
          <w:szCs w:val="18"/>
        </w:rPr>
        <w:t xml:space="preserve">s : </w:t>
      </w:r>
      <w:r w:rsidRPr="00EA4547">
        <w:rPr>
          <w:rFonts w:ascii="Times New Roman" w:hAnsi="Times New Roman" w:cs="Times New Roman"/>
          <w:b/>
          <w:sz w:val="18"/>
          <w:szCs w:val="18"/>
        </w:rPr>
        <w:t>112</w:t>
      </w:r>
    </w:p>
    <w:p w:rsidR="00044FDA" w:rsidRDefault="00044FDA" w:rsidP="00044FDA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/>
          <w:sz w:val="20"/>
          <w:szCs w:val="20"/>
        </w:rPr>
      </w:pPr>
    </w:p>
    <w:tbl>
      <w:tblPr>
        <w:tblStyle w:val="TableGrid"/>
        <w:tblW w:w="0" w:type="auto"/>
        <w:shd w:val="pct20" w:color="auto" w:fill="auto"/>
        <w:tblLook w:val="04A0" w:firstRow="1" w:lastRow="0" w:firstColumn="1" w:lastColumn="0" w:noHBand="0" w:noVBand="1"/>
      </w:tblPr>
      <w:tblGrid>
        <w:gridCol w:w="8522"/>
      </w:tblGrid>
      <w:tr w:rsidR="0087535C" w:rsidTr="0087535C">
        <w:tc>
          <w:tcPr>
            <w:tcW w:w="8522" w:type="dxa"/>
            <w:shd w:val="pct20" w:color="auto" w:fill="auto"/>
          </w:tcPr>
          <w:p w:rsidR="0087535C" w:rsidRPr="0087535C" w:rsidRDefault="0087535C" w:rsidP="00044FDA">
            <w:pPr>
              <w:autoSpaceDE w:val="0"/>
              <w:autoSpaceDN w:val="0"/>
              <w:adjustRightInd w:val="0"/>
              <w:rPr>
                <w:rFonts w:ascii="TimesNewRoman,Bold" w:hAnsi="TimesNewRoman,Bold" w:cs="TimesNewRoman,Bold"/>
                <w:b/>
                <w:bCs/>
                <w:sz w:val="24"/>
                <w:szCs w:val="24"/>
              </w:rPr>
            </w:pPr>
            <w:r w:rsidRPr="00044FDA">
              <w:rPr>
                <w:rFonts w:ascii="TimesNewRoman,Bold" w:hAnsi="TimesNewRoman,Bold" w:cs="TimesNewRoman,Bold"/>
                <w:b/>
                <w:bCs/>
                <w:sz w:val="24"/>
                <w:szCs w:val="24"/>
              </w:rPr>
              <w:t>2. IEDAĻA. Bīstamības apzināšana</w:t>
            </w:r>
          </w:p>
        </w:tc>
      </w:tr>
    </w:tbl>
    <w:p w:rsidR="00044FDA" w:rsidRDefault="00044FDA" w:rsidP="002E4A27">
      <w:pPr>
        <w:spacing w:after="0" w:line="240" w:lineRule="auto"/>
        <w:rPr>
          <w:rFonts w:ascii="TimesNewRoman,BoldItalic" w:hAnsi="TimesNewRoman,BoldItalic" w:cs="TimesNewRoman,BoldItalic"/>
          <w:sz w:val="24"/>
          <w:szCs w:val="24"/>
        </w:rPr>
      </w:pPr>
    </w:p>
    <w:p w:rsidR="00520EB0" w:rsidRPr="00EA4547" w:rsidRDefault="00044FDA" w:rsidP="001B10EF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EA4547">
        <w:rPr>
          <w:rFonts w:ascii="Times New Roman" w:hAnsi="Times New Roman" w:cs="Times New Roman"/>
          <w:b/>
          <w:bCs/>
          <w:sz w:val="18"/>
          <w:szCs w:val="18"/>
        </w:rPr>
        <w:t>2.1 Vielas vai maisījuma klasificēšana</w:t>
      </w:r>
    </w:p>
    <w:p w:rsidR="00044FDA" w:rsidRPr="00EA4547" w:rsidRDefault="00520EB0" w:rsidP="001B10E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A4547">
        <w:rPr>
          <w:rFonts w:ascii="Times New Roman" w:hAnsi="Times New Roman" w:cs="Times New Roman"/>
          <w:bCs/>
          <w:sz w:val="18"/>
          <w:szCs w:val="18"/>
        </w:rPr>
        <w:t>Maisījums klasificēts kā bīstams saskaņā ar pašreizējo direktīvu un regulu. (skat. 15 iedaļā)</w:t>
      </w:r>
      <w:r w:rsidR="00044FDA" w:rsidRPr="00EA4547">
        <w:rPr>
          <w:rFonts w:ascii="Times New Roman" w:hAnsi="Times New Roman" w:cs="Times New Roman"/>
          <w:b/>
          <w:bCs/>
          <w:sz w:val="18"/>
          <w:szCs w:val="18"/>
        </w:rPr>
        <w:tab/>
      </w:r>
      <w:r w:rsidR="00044FDA" w:rsidRPr="00EA4547">
        <w:rPr>
          <w:rFonts w:ascii="Times New Roman" w:hAnsi="Times New Roman" w:cs="Times New Roman"/>
          <w:b/>
          <w:bCs/>
          <w:sz w:val="18"/>
          <w:szCs w:val="18"/>
        </w:rPr>
        <w:tab/>
      </w:r>
    </w:p>
    <w:p w:rsidR="00520EB0" w:rsidRDefault="00520EB0" w:rsidP="001B10EF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EA4547">
        <w:rPr>
          <w:rFonts w:ascii="Times New Roman" w:hAnsi="Times New Roman" w:cs="Times New Roman"/>
          <w:b/>
          <w:bCs/>
          <w:sz w:val="18"/>
          <w:szCs w:val="18"/>
        </w:rPr>
        <w:t>Klasifikācija</w:t>
      </w:r>
      <w:r w:rsidR="00044FDA" w:rsidRPr="00EA4547">
        <w:rPr>
          <w:rFonts w:ascii="Times New Roman" w:hAnsi="Times New Roman" w:cs="Times New Roman"/>
          <w:b/>
          <w:bCs/>
          <w:sz w:val="18"/>
          <w:szCs w:val="18"/>
        </w:rPr>
        <w:t xml:space="preserve"> 1272/2008 </w:t>
      </w:r>
      <w:r w:rsidRPr="00EA4547">
        <w:rPr>
          <w:rFonts w:ascii="Times New Roman" w:hAnsi="Times New Roman" w:cs="Times New Roman"/>
          <w:b/>
          <w:bCs/>
          <w:sz w:val="18"/>
          <w:szCs w:val="18"/>
        </w:rPr>
        <w:t>WE</w:t>
      </w:r>
      <w:r w:rsidR="00044FDA" w:rsidRPr="00EA4547">
        <w:rPr>
          <w:rFonts w:ascii="Times New Roman" w:hAnsi="Times New Roman" w:cs="Times New Roman"/>
          <w:b/>
          <w:bCs/>
          <w:sz w:val="18"/>
          <w:szCs w:val="18"/>
        </w:rPr>
        <w:t xml:space="preserve">    </w:t>
      </w:r>
    </w:p>
    <w:p w:rsidR="009C26EB" w:rsidRPr="00EA4547" w:rsidRDefault="009C26EB" w:rsidP="009C26E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lv-LV"/>
        </w:rPr>
      </w:pPr>
      <w:r w:rsidRPr="00EA4547">
        <w:rPr>
          <w:rFonts w:ascii="Times New Roman" w:hAnsi="Times New Roman" w:cs="Times New Roman"/>
          <w:bCs/>
          <w:sz w:val="18"/>
          <w:szCs w:val="18"/>
        </w:rPr>
        <w:t>Reproduktīvā toksicitāte, Bīstamības kategorija 2 (Repr.2)</w:t>
      </w:r>
      <w:r w:rsidRPr="00EA4547">
        <w:rPr>
          <w:rFonts w:ascii="Times New Roman" w:hAnsi="Times New Roman" w:cs="Times New Roman"/>
          <w:b/>
          <w:bCs/>
          <w:sz w:val="18"/>
          <w:szCs w:val="18"/>
        </w:rPr>
        <w:t xml:space="preserve">  </w:t>
      </w:r>
      <w:r w:rsidRPr="00EA4547">
        <w:rPr>
          <w:rFonts w:ascii="Times New Roman" w:eastAsia="Times New Roman" w:hAnsi="Times New Roman" w:cs="Times New Roman"/>
          <w:color w:val="000000"/>
          <w:sz w:val="18"/>
          <w:szCs w:val="18"/>
          <w:lang w:eastAsia="lv-LV"/>
        </w:rPr>
        <w:t>Ir aizdomas, ka var kaitēt  nedzimušajam bērnam.</w:t>
      </w:r>
    </w:p>
    <w:p w:rsidR="009C26EB" w:rsidRDefault="009C26EB" w:rsidP="001B10E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lv-LV"/>
        </w:rPr>
      </w:pPr>
      <w:r w:rsidRPr="00EA4547">
        <w:rPr>
          <w:rFonts w:ascii="Times New Roman" w:eastAsia="Times New Roman" w:hAnsi="Times New Roman" w:cs="Times New Roman"/>
          <w:color w:val="000000"/>
          <w:sz w:val="18"/>
          <w:szCs w:val="18"/>
          <w:lang w:eastAsia="lv-LV"/>
        </w:rPr>
        <w:t>Specifisku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lv-LV"/>
        </w:rPr>
        <w:t xml:space="preserve"> orgānu toksicitāte – Atkārtotas</w:t>
      </w:r>
      <w:r w:rsidRPr="00EA4547">
        <w:rPr>
          <w:rFonts w:ascii="Times New Roman" w:eastAsia="Times New Roman" w:hAnsi="Times New Roman" w:cs="Times New Roman"/>
          <w:color w:val="000000"/>
          <w:sz w:val="18"/>
          <w:szCs w:val="18"/>
          <w:lang w:eastAsia="lv-LV"/>
        </w:rPr>
        <w:t xml:space="preserve"> iedarbības,</w:t>
      </w:r>
      <w:r w:rsidRPr="009C26EB">
        <w:rPr>
          <w:rFonts w:ascii="Times New Roman" w:hAnsi="Times New Roman" w:cs="Times New Roman"/>
          <w:bCs/>
          <w:sz w:val="18"/>
          <w:szCs w:val="18"/>
        </w:rPr>
        <w:t xml:space="preserve"> </w:t>
      </w:r>
      <w:r>
        <w:rPr>
          <w:rFonts w:ascii="Times New Roman" w:hAnsi="Times New Roman" w:cs="Times New Roman"/>
          <w:bCs/>
          <w:sz w:val="18"/>
          <w:szCs w:val="18"/>
        </w:rPr>
        <w:t>Bīstamības kategorija 2 (STOT RE 2)</w:t>
      </w:r>
      <w:r w:rsidRPr="009C26EB">
        <w:rPr>
          <w:rFonts w:ascii="Verdana" w:eastAsia="Times New Roman" w:hAnsi="Verdana" w:cs="Times New Roman"/>
          <w:lang w:eastAsia="lv-LV"/>
        </w:rPr>
        <w:t xml:space="preserve"> </w:t>
      </w:r>
      <w:r w:rsidRPr="009C26EB">
        <w:rPr>
          <w:rFonts w:ascii="Times New Roman" w:eastAsia="Times New Roman" w:hAnsi="Times New Roman" w:cs="Times New Roman"/>
          <w:sz w:val="18"/>
          <w:szCs w:val="18"/>
          <w:lang w:eastAsia="lv-LV"/>
        </w:rPr>
        <w:t>Var izraisīt nāvi, ja norij vai iekļūst elpceļos.</w:t>
      </w:r>
    </w:p>
    <w:p w:rsidR="009C26EB" w:rsidRDefault="009C26EB" w:rsidP="009C26E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lv-LV"/>
        </w:rPr>
      </w:pPr>
      <w:r w:rsidRPr="00EA4547">
        <w:rPr>
          <w:rFonts w:ascii="Times New Roman" w:eastAsia="Times New Roman" w:hAnsi="Times New Roman" w:cs="Times New Roman"/>
          <w:color w:val="000000"/>
          <w:sz w:val="18"/>
          <w:szCs w:val="18"/>
          <w:lang w:eastAsia="lv-LV"/>
        </w:rPr>
        <w:t>Specifisku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lv-LV"/>
        </w:rPr>
        <w:t xml:space="preserve"> orgānu toksicitāte – Atkārtotas</w:t>
      </w:r>
      <w:r w:rsidRPr="00EA4547">
        <w:rPr>
          <w:rFonts w:ascii="Times New Roman" w:eastAsia="Times New Roman" w:hAnsi="Times New Roman" w:cs="Times New Roman"/>
          <w:color w:val="000000"/>
          <w:sz w:val="18"/>
          <w:szCs w:val="18"/>
          <w:lang w:eastAsia="lv-LV"/>
        </w:rPr>
        <w:t xml:space="preserve"> iedarbības,</w:t>
      </w:r>
      <w:r w:rsidRPr="009C26EB">
        <w:rPr>
          <w:rFonts w:ascii="Times New Roman" w:hAnsi="Times New Roman" w:cs="Times New Roman"/>
          <w:bCs/>
          <w:sz w:val="18"/>
          <w:szCs w:val="18"/>
        </w:rPr>
        <w:t xml:space="preserve"> </w:t>
      </w:r>
      <w:r>
        <w:rPr>
          <w:rFonts w:ascii="Times New Roman" w:hAnsi="Times New Roman" w:cs="Times New Roman"/>
          <w:bCs/>
          <w:sz w:val="18"/>
          <w:szCs w:val="18"/>
        </w:rPr>
        <w:t>Bīstamības kategorija 2 (STOT RE 2)</w:t>
      </w:r>
      <w:r w:rsidRPr="009C26EB">
        <w:rPr>
          <w:rFonts w:ascii="Verdana" w:eastAsia="Times New Roman" w:hAnsi="Verdana" w:cs="Times New Roman"/>
          <w:lang w:eastAsia="lv-LV"/>
        </w:rPr>
        <w:t xml:space="preserve"> </w:t>
      </w:r>
    </w:p>
    <w:p w:rsidR="009C26EB" w:rsidRDefault="009C26EB" w:rsidP="001B10E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lv-LV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lv-LV"/>
        </w:rPr>
        <w:t xml:space="preserve">Var izraisīt orgānu bojājumus </w:t>
      </w:r>
      <w:r w:rsidRPr="009C26EB">
        <w:rPr>
          <w:rFonts w:ascii="Times New Roman" w:eastAsia="Times New Roman" w:hAnsi="Times New Roman" w:cs="Times New Roman"/>
          <w:sz w:val="18"/>
          <w:szCs w:val="18"/>
          <w:lang w:eastAsia="lv-LV"/>
        </w:rPr>
        <w:t>ilgstošas vai a</w:t>
      </w:r>
      <w:r>
        <w:rPr>
          <w:rFonts w:ascii="Times New Roman" w:eastAsia="Times New Roman" w:hAnsi="Times New Roman" w:cs="Times New Roman"/>
          <w:sz w:val="18"/>
          <w:szCs w:val="18"/>
          <w:lang w:eastAsia="lv-LV"/>
        </w:rPr>
        <w:t>tkārtotas iedarbības rezultātā.</w:t>
      </w:r>
    </w:p>
    <w:p w:rsidR="001A55CC" w:rsidRPr="001A55CC" w:rsidRDefault="009C26EB" w:rsidP="001B10E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lv-LV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lv-LV"/>
        </w:rPr>
        <w:t>Kairina ādu</w:t>
      </w:r>
      <w:r w:rsidR="001A55CC" w:rsidRPr="00EA4547">
        <w:rPr>
          <w:rFonts w:ascii="Times New Roman" w:eastAsia="Times New Roman" w:hAnsi="Times New Roman" w:cs="Times New Roman"/>
          <w:color w:val="000000"/>
          <w:sz w:val="18"/>
          <w:szCs w:val="18"/>
          <w:lang w:eastAsia="lv-LV"/>
        </w:rPr>
        <w:t xml:space="preserve">. </w:t>
      </w:r>
      <w:r w:rsidR="001A55CC" w:rsidRPr="00EA4547">
        <w:rPr>
          <w:rFonts w:ascii="Times New Roman" w:hAnsi="Times New Roman" w:cs="Times New Roman"/>
          <w:bCs/>
          <w:sz w:val="18"/>
          <w:szCs w:val="18"/>
        </w:rPr>
        <w:t xml:space="preserve">Bīstamības kategorija 2. </w:t>
      </w:r>
    </w:p>
    <w:p w:rsidR="001F5F7C" w:rsidRPr="00EA4547" w:rsidRDefault="001F5F7C" w:rsidP="001B10E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lv-LV"/>
        </w:rPr>
      </w:pPr>
      <w:r w:rsidRPr="00EA4547">
        <w:rPr>
          <w:rFonts w:ascii="Times New Roman" w:eastAsia="Times New Roman" w:hAnsi="Times New Roman" w:cs="Times New Roman"/>
          <w:color w:val="000000"/>
          <w:sz w:val="18"/>
          <w:szCs w:val="18"/>
          <w:lang w:eastAsia="lv-LV"/>
        </w:rPr>
        <w:t>Specifisku</w:t>
      </w:r>
      <w:r w:rsidR="001A55CC">
        <w:rPr>
          <w:rFonts w:ascii="Times New Roman" w:eastAsia="Times New Roman" w:hAnsi="Times New Roman" w:cs="Times New Roman"/>
          <w:color w:val="000000"/>
          <w:sz w:val="18"/>
          <w:szCs w:val="18"/>
          <w:lang w:eastAsia="lv-LV"/>
        </w:rPr>
        <w:t xml:space="preserve"> orgānu toksicitāte – Vienreizējas</w:t>
      </w:r>
      <w:r w:rsidRPr="00EA4547">
        <w:rPr>
          <w:rFonts w:ascii="Times New Roman" w:eastAsia="Times New Roman" w:hAnsi="Times New Roman" w:cs="Times New Roman"/>
          <w:color w:val="000000"/>
          <w:sz w:val="18"/>
          <w:szCs w:val="18"/>
          <w:lang w:eastAsia="lv-LV"/>
        </w:rPr>
        <w:t xml:space="preserve"> iedarbības, </w:t>
      </w:r>
      <w:r w:rsidR="001A55CC">
        <w:rPr>
          <w:rFonts w:ascii="Times New Roman" w:hAnsi="Times New Roman" w:cs="Times New Roman"/>
          <w:bCs/>
          <w:sz w:val="18"/>
          <w:szCs w:val="18"/>
        </w:rPr>
        <w:t>Bīstamības kategorija 3 (STOT SE 3)</w:t>
      </w:r>
      <w:r w:rsidRPr="00EA4547">
        <w:rPr>
          <w:rFonts w:ascii="Times New Roman" w:hAnsi="Times New Roman" w:cs="Times New Roman"/>
          <w:bCs/>
          <w:sz w:val="18"/>
          <w:szCs w:val="18"/>
        </w:rPr>
        <w:t xml:space="preserve"> </w:t>
      </w:r>
      <w:r w:rsidR="001A55CC" w:rsidRPr="001A55CC">
        <w:rPr>
          <w:rFonts w:ascii="Times New Roman" w:eastAsia="Times New Roman" w:hAnsi="Times New Roman" w:cs="Times New Roman"/>
          <w:sz w:val="18"/>
          <w:szCs w:val="18"/>
          <w:lang w:eastAsia="lv-LV"/>
        </w:rPr>
        <w:t xml:space="preserve">Var izraisīt miegainību vai reiboņus. </w:t>
      </w:r>
    </w:p>
    <w:p w:rsidR="001F5F7C" w:rsidRPr="00EA4547" w:rsidRDefault="001F5F7C" w:rsidP="001B10E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lv-LV"/>
        </w:rPr>
      </w:pPr>
      <w:r w:rsidRPr="00EA4547">
        <w:rPr>
          <w:rFonts w:ascii="Times New Roman" w:eastAsia="Times New Roman" w:hAnsi="Times New Roman" w:cs="Times New Roman"/>
          <w:color w:val="000000"/>
          <w:sz w:val="18"/>
          <w:szCs w:val="18"/>
          <w:lang w:eastAsia="lv-LV"/>
        </w:rPr>
        <w:t>Šķid</w:t>
      </w:r>
      <w:r w:rsidR="001A55CC">
        <w:rPr>
          <w:rFonts w:ascii="Times New Roman" w:eastAsia="Times New Roman" w:hAnsi="Times New Roman" w:cs="Times New Roman"/>
          <w:color w:val="000000"/>
          <w:sz w:val="18"/>
          <w:szCs w:val="18"/>
          <w:lang w:eastAsia="lv-LV"/>
        </w:rPr>
        <w:t>rums. Uzliesmojošs, kategorija 2</w:t>
      </w:r>
      <w:r w:rsidRPr="00EA4547">
        <w:rPr>
          <w:rFonts w:ascii="Times New Roman" w:eastAsia="Times New Roman" w:hAnsi="Times New Roman" w:cs="Times New Roman"/>
          <w:color w:val="000000"/>
          <w:sz w:val="18"/>
          <w:szCs w:val="18"/>
          <w:lang w:eastAsia="lv-LV"/>
        </w:rPr>
        <w:t xml:space="preserve">. </w:t>
      </w:r>
      <w:r w:rsidRPr="00EA4547">
        <w:rPr>
          <w:rFonts w:ascii="Times New Roman" w:eastAsia="Times New Roman" w:hAnsi="Times New Roman" w:cs="Times New Roman"/>
          <w:sz w:val="18"/>
          <w:szCs w:val="18"/>
          <w:lang w:eastAsia="lv-LV"/>
        </w:rPr>
        <w:t>Uzliesmojošs šķidrums un tvaiki.</w:t>
      </w:r>
    </w:p>
    <w:p w:rsidR="0011444B" w:rsidRPr="00EA4547" w:rsidRDefault="0011444B" w:rsidP="0011444B">
      <w:pPr>
        <w:spacing w:after="0"/>
        <w:rPr>
          <w:rFonts w:ascii="Times New Roman" w:eastAsia="Times New Roman" w:hAnsi="Times New Roman" w:cs="Times New Roman"/>
          <w:color w:val="000000"/>
          <w:sz w:val="18"/>
          <w:szCs w:val="18"/>
          <w:lang w:eastAsia="lv-LV"/>
        </w:rPr>
      </w:pPr>
    </w:p>
    <w:p w:rsidR="001F5F7C" w:rsidRPr="00EA4547" w:rsidRDefault="001F5F7C" w:rsidP="001F5F7C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EA4547">
        <w:rPr>
          <w:rFonts w:ascii="Times New Roman" w:hAnsi="Times New Roman" w:cs="Times New Roman"/>
          <w:b/>
          <w:bCs/>
          <w:sz w:val="18"/>
          <w:szCs w:val="18"/>
        </w:rPr>
        <w:t>Klasifikācija 1999/45EK</w:t>
      </w:r>
    </w:p>
    <w:p w:rsidR="00044FDA" w:rsidRPr="00EA4547" w:rsidRDefault="001F5F7C" w:rsidP="00DC609C">
      <w:pPr>
        <w:rPr>
          <w:rFonts w:ascii="Times New Roman" w:hAnsi="Times New Roman" w:cs="Times New Roman"/>
          <w:sz w:val="18"/>
          <w:szCs w:val="18"/>
        </w:rPr>
      </w:pPr>
      <w:r w:rsidRPr="00EA4547">
        <w:rPr>
          <w:rFonts w:ascii="Times New Roman" w:hAnsi="Times New Roman" w:cs="Times New Roman"/>
          <w:bCs/>
          <w:sz w:val="18"/>
          <w:szCs w:val="18"/>
        </w:rPr>
        <w:t xml:space="preserve">Kaitīgs. </w:t>
      </w:r>
      <w:r w:rsidR="009C26EB">
        <w:rPr>
          <w:rFonts w:ascii="Times New Roman" w:hAnsi="Times New Roman" w:cs="Times New Roman"/>
          <w:bCs/>
          <w:sz w:val="18"/>
          <w:szCs w:val="18"/>
        </w:rPr>
        <w:t>Kairina ādu.</w:t>
      </w:r>
      <w:r w:rsidR="008D2F80" w:rsidRPr="008D2F80">
        <w:rPr>
          <w:sz w:val="20"/>
          <w:szCs w:val="20"/>
        </w:rPr>
        <w:t xml:space="preserve"> </w:t>
      </w:r>
      <w:r w:rsidR="008D2F80" w:rsidRPr="008D2F80">
        <w:rPr>
          <w:rFonts w:ascii="Times New Roman" w:hAnsi="Times New Roman" w:cs="Times New Roman"/>
          <w:sz w:val="18"/>
          <w:szCs w:val="18"/>
        </w:rPr>
        <w:t>Iespējams nopietns kaitējums veselībai pēc ilgstošas saskares.</w:t>
      </w:r>
      <w:r w:rsidR="008D2F80">
        <w:rPr>
          <w:rFonts w:ascii="Times New Roman" w:hAnsi="Times New Roman" w:cs="Times New Roman"/>
          <w:sz w:val="18"/>
          <w:szCs w:val="18"/>
        </w:rPr>
        <w:t xml:space="preserve"> </w:t>
      </w:r>
      <w:r w:rsidR="008D2F80" w:rsidRPr="008D2F80">
        <w:rPr>
          <w:rFonts w:ascii="Times New Roman" w:hAnsi="Times New Roman" w:cs="Times New Roman"/>
          <w:sz w:val="18"/>
          <w:szCs w:val="18"/>
        </w:rPr>
        <w:t>Var kaitēt augļa attīstībai.</w:t>
      </w:r>
      <w:r w:rsidR="008D2F80">
        <w:rPr>
          <w:rFonts w:ascii="Times New Roman" w:hAnsi="Times New Roman" w:cs="Times New Roman"/>
          <w:sz w:val="18"/>
          <w:szCs w:val="18"/>
        </w:rPr>
        <w:t xml:space="preserve"> </w:t>
      </w:r>
      <w:r w:rsidR="008D2F80" w:rsidRPr="008D2F80">
        <w:rPr>
          <w:rFonts w:ascii="Times New Roman" w:hAnsi="Times New Roman" w:cs="Times New Roman"/>
          <w:sz w:val="18"/>
          <w:szCs w:val="18"/>
        </w:rPr>
        <w:t>Kaitīgs-norijot var izraisīt plaušu bojājumu.</w:t>
      </w:r>
      <w:r w:rsidR="008D2F80">
        <w:rPr>
          <w:rFonts w:ascii="Times New Roman" w:hAnsi="Times New Roman" w:cs="Times New Roman"/>
          <w:sz w:val="18"/>
          <w:szCs w:val="18"/>
        </w:rPr>
        <w:t xml:space="preserve"> </w:t>
      </w:r>
      <w:r w:rsidR="001A55CC">
        <w:rPr>
          <w:rFonts w:ascii="Times New Roman" w:hAnsi="Times New Roman" w:cs="Times New Roman"/>
          <w:sz w:val="18"/>
          <w:szCs w:val="18"/>
        </w:rPr>
        <w:t>Viegli uzliesmojošs.</w:t>
      </w:r>
    </w:p>
    <w:p w:rsidR="00044FDA" w:rsidRPr="00EA4547" w:rsidRDefault="00044FDA" w:rsidP="002E4A27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EA4547">
        <w:rPr>
          <w:rFonts w:ascii="Times New Roman" w:hAnsi="Times New Roman" w:cs="Times New Roman"/>
          <w:b/>
          <w:bCs/>
          <w:sz w:val="18"/>
          <w:szCs w:val="18"/>
        </w:rPr>
        <w:t>2.2 Etiķetes elementi</w:t>
      </w:r>
    </w:p>
    <w:p w:rsidR="00DC609C" w:rsidRPr="00EA4547" w:rsidRDefault="00DC609C" w:rsidP="002E4A27">
      <w:pPr>
        <w:spacing w:after="0" w:line="240" w:lineRule="auto"/>
        <w:rPr>
          <w:rFonts w:ascii="Times New Roman" w:hAnsi="Times New Roman" w:cs="Times New Roman"/>
          <w:bCs/>
          <w:sz w:val="18"/>
          <w:szCs w:val="18"/>
        </w:rPr>
      </w:pPr>
      <w:r w:rsidRPr="00EA4547">
        <w:rPr>
          <w:rFonts w:ascii="Times New Roman" w:hAnsi="Times New Roman" w:cs="Times New Roman"/>
          <w:bCs/>
          <w:sz w:val="18"/>
          <w:szCs w:val="18"/>
        </w:rPr>
        <w:t xml:space="preserve">Satur:                               </w:t>
      </w:r>
      <w:r w:rsidR="001A55CC">
        <w:rPr>
          <w:rFonts w:ascii="Times New Roman" w:hAnsi="Times New Roman" w:cs="Times New Roman"/>
          <w:bCs/>
          <w:sz w:val="18"/>
          <w:szCs w:val="18"/>
        </w:rPr>
        <w:t xml:space="preserve">                         toluolu</w:t>
      </w:r>
    </w:p>
    <w:p w:rsidR="00044FDA" w:rsidRPr="00EA4547" w:rsidRDefault="00044FDA" w:rsidP="002E4A27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:rsidR="00044FDA" w:rsidRPr="00EA4547" w:rsidRDefault="00044FDA" w:rsidP="002E4A27">
      <w:pPr>
        <w:spacing w:after="0" w:line="240" w:lineRule="auto"/>
        <w:rPr>
          <w:rFonts w:ascii="Times New Roman" w:hAnsi="Times New Roman" w:cs="Times New Roman"/>
          <w:bCs/>
          <w:sz w:val="18"/>
          <w:szCs w:val="18"/>
        </w:rPr>
      </w:pPr>
      <w:r w:rsidRPr="00EA4547">
        <w:rPr>
          <w:rFonts w:ascii="Times New Roman" w:hAnsi="Times New Roman" w:cs="Times New Roman"/>
          <w:bCs/>
          <w:sz w:val="18"/>
          <w:szCs w:val="18"/>
        </w:rPr>
        <w:t>Bīstamības simboli</w:t>
      </w:r>
      <w:r w:rsidR="00DC609C" w:rsidRPr="00EA4547">
        <w:rPr>
          <w:rFonts w:ascii="Times New Roman" w:hAnsi="Times New Roman" w:cs="Times New Roman"/>
          <w:bCs/>
          <w:sz w:val="18"/>
          <w:szCs w:val="18"/>
        </w:rPr>
        <w:t xml:space="preserve">                                 </w:t>
      </w:r>
      <w:r w:rsidR="00DC609C" w:rsidRPr="00EA4547">
        <w:rPr>
          <w:rFonts w:ascii="Times New Roman" w:hAnsi="Times New Roman" w:cs="Times New Roman"/>
          <w:noProof/>
          <w:color w:val="444444"/>
          <w:sz w:val="18"/>
          <w:szCs w:val="18"/>
          <w:lang w:eastAsia="lv-LV"/>
        </w:rPr>
        <w:drawing>
          <wp:inline distT="0" distB="0" distL="0" distR="0" wp14:anchorId="351F7FFC" wp14:editId="147DA377">
            <wp:extent cx="457200" cy="451022"/>
            <wp:effectExtent l="0" t="0" r="0" b="6350"/>
            <wp:docPr id="3" name="Picture 3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1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C609C" w:rsidRPr="00EA4547">
        <w:rPr>
          <w:rFonts w:ascii="Times New Roman" w:hAnsi="Times New Roman" w:cs="Times New Roman"/>
          <w:color w:val="444444"/>
          <w:sz w:val="18"/>
          <w:szCs w:val="18"/>
        </w:rPr>
        <w:t xml:space="preserve"> </w:t>
      </w:r>
      <w:r w:rsidR="00DC609C" w:rsidRPr="00EA4547">
        <w:rPr>
          <w:rFonts w:ascii="Times New Roman" w:hAnsi="Times New Roman" w:cs="Times New Roman"/>
          <w:noProof/>
          <w:color w:val="444444"/>
          <w:sz w:val="18"/>
          <w:szCs w:val="18"/>
          <w:lang w:eastAsia="lv-LV"/>
        </w:rPr>
        <w:drawing>
          <wp:inline distT="0" distB="0" distL="0" distR="0" wp14:anchorId="32F4D98F" wp14:editId="764B07CE">
            <wp:extent cx="465992" cy="454343"/>
            <wp:effectExtent l="0" t="0" r="0" b="3175"/>
            <wp:docPr id="4" name="Picture 4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992" cy="454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C609C" w:rsidRPr="00EA4547">
        <w:rPr>
          <w:rFonts w:ascii="Times New Roman" w:hAnsi="Times New Roman" w:cs="Times New Roman"/>
          <w:color w:val="444444"/>
          <w:sz w:val="18"/>
          <w:szCs w:val="18"/>
        </w:rPr>
        <w:t xml:space="preserve"> </w:t>
      </w:r>
      <w:r w:rsidR="00DC609C" w:rsidRPr="00EA4547">
        <w:rPr>
          <w:rFonts w:ascii="Times New Roman" w:hAnsi="Times New Roman" w:cs="Times New Roman"/>
          <w:noProof/>
          <w:color w:val="444444"/>
          <w:sz w:val="18"/>
          <w:szCs w:val="18"/>
          <w:lang w:eastAsia="lv-LV"/>
        </w:rPr>
        <w:drawing>
          <wp:inline distT="0" distB="0" distL="0" distR="0" wp14:anchorId="37776744" wp14:editId="7AC1783C">
            <wp:extent cx="448163" cy="453983"/>
            <wp:effectExtent l="0" t="0" r="0" b="3810"/>
            <wp:docPr id="5" name="Picture 5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163" cy="453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FDA" w:rsidRPr="00EA4547" w:rsidRDefault="00044FDA" w:rsidP="002E4A27">
      <w:pPr>
        <w:spacing w:after="0" w:line="240" w:lineRule="auto"/>
        <w:rPr>
          <w:rFonts w:ascii="Times New Roman" w:hAnsi="Times New Roman" w:cs="Times New Roman"/>
          <w:bCs/>
          <w:sz w:val="18"/>
          <w:szCs w:val="18"/>
        </w:rPr>
      </w:pPr>
    </w:p>
    <w:p w:rsidR="00F20722" w:rsidRPr="00EA4547" w:rsidRDefault="00DC609C" w:rsidP="0077430A">
      <w:pPr>
        <w:spacing w:after="0" w:line="240" w:lineRule="auto"/>
        <w:rPr>
          <w:rFonts w:ascii="Times New Roman" w:hAnsi="Times New Roman" w:cs="Times New Roman"/>
          <w:bCs/>
          <w:sz w:val="18"/>
          <w:szCs w:val="18"/>
        </w:rPr>
      </w:pPr>
      <w:r w:rsidRPr="00EA4547">
        <w:rPr>
          <w:rFonts w:ascii="Times New Roman" w:hAnsi="Times New Roman" w:cs="Times New Roman"/>
          <w:bCs/>
          <w:sz w:val="18"/>
          <w:szCs w:val="18"/>
        </w:rPr>
        <w:t>Signālvārds</w:t>
      </w:r>
      <w:r w:rsidR="00044FDA" w:rsidRPr="00EA4547">
        <w:rPr>
          <w:rFonts w:ascii="Times New Roman" w:hAnsi="Times New Roman" w:cs="Times New Roman"/>
          <w:bCs/>
          <w:sz w:val="18"/>
          <w:szCs w:val="18"/>
        </w:rPr>
        <w:t>:</w:t>
      </w:r>
      <w:r w:rsidRPr="00EA4547">
        <w:rPr>
          <w:rFonts w:ascii="Times New Roman" w:hAnsi="Times New Roman" w:cs="Times New Roman"/>
          <w:bCs/>
          <w:sz w:val="18"/>
          <w:szCs w:val="18"/>
        </w:rPr>
        <w:t xml:space="preserve">                   </w:t>
      </w:r>
      <w:r w:rsidR="0094510D">
        <w:rPr>
          <w:rFonts w:ascii="Times New Roman" w:hAnsi="Times New Roman" w:cs="Times New Roman"/>
          <w:bCs/>
          <w:sz w:val="18"/>
          <w:szCs w:val="18"/>
        </w:rPr>
        <w:t xml:space="preserve">                          Bīstami</w:t>
      </w:r>
      <w:r w:rsidR="00F20722" w:rsidRPr="00EA4547">
        <w:rPr>
          <w:rFonts w:ascii="Times New Roman" w:hAnsi="Times New Roman" w:cs="Times New Roman"/>
          <w:bCs/>
          <w:sz w:val="18"/>
          <w:szCs w:val="18"/>
        </w:rPr>
        <w:t xml:space="preserve">                                                                      </w:t>
      </w:r>
    </w:p>
    <w:p w:rsidR="00F20722" w:rsidRPr="00EA4547" w:rsidRDefault="00F20722" w:rsidP="002E4A27">
      <w:pPr>
        <w:spacing w:after="0" w:line="240" w:lineRule="auto"/>
        <w:rPr>
          <w:rFonts w:ascii="Times New Roman" w:hAnsi="Times New Roman" w:cs="Times New Roman"/>
          <w:bCs/>
          <w:sz w:val="18"/>
          <w:szCs w:val="18"/>
        </w:rPr>
      </w:pPr>
    </w:p>
    <w:p w:rsidR="00DC609C" w:rsidRPr="00EA4547" w:rsidRDefault="001A55CC" w:rsidP="002E4A2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lv-LV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lv-LV"/>
        </w:rPr>
        <w:t>H225</w:t>
      </w:r>
      <w:r w:rsidR="00DC609C" w:rsidRPr="00EA4547">
        <w:rPr>
          <w:rFonts w:ascii="Times New Roman" w:eastAsia="Times New Roman" w:hAnsi="Times New Roman" w:cs="Times New Roman"/>
          <w:sz w:val="18"/>
          <w:szCs w:val="18"/>
          <w:lang w:eastAsia="lv-LV"/>
        </w:rPr>
        <w:t xml:space="preserve">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lv-LV"/>
        </w:rPr>
        <w:t xml:space="preserve">  </w:t>
      </w:r>
      <w:r w:rsidR="00DC609C" w:rsidRPr="00EA4547">
        <w:rPr>
          <w:rFonts w:ascii="Times New Roman" w:eastAsia="Times New Roman" w:hAnsi="Times New Roman" w:cs="Times New Roman"/>
          <w:sz w:val="18"/>
          <w:szCs w:val="18"/>
          <w:lang w:eastAsia="lv-LV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  <w:lang w:eastAsia="lv-LV"/>
        </w:rPr>
        <w:t>Viegli u</w:t>
      </w:r>
      <w:r w:rsidR="00DC609C" w:rsidRPr="00EA4547">
        <w:rPr>
          <w:rFonts w:ascii="Times New Roman" w:eastAsia="Times New Roman" w:hAnsi="Times New Roman" w:cs="Times New Roman"/>
          <w:sz w:val="18"/>
          <w:szCs w:val="18"/>
          <w:lang w:eastAsia="lv-LV"/>
        </w:rPr>
        <w:t>zliesmojošs šķidrums un tvaiki.</w:t>
      </w:r>
    </w:p>
    <w:p w:rsidR="00DC609C" w:rsidRDefault="00DC609C" w:rsidP="002E4A2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lv-LV"/>
        </w:rPr>
      </w:pPr>
      <w:r w:rsidRPr="00EA4547">
        <w:rPr>
          <w:rFonts w:ascii="Times New Roman" w:eastAsia="Times New Roman" w:hAnsi="Times New Roman" w:cs="Times New Roman"/>
          <w:sz w:val="18"/>
          <w:szCs w:val="18"/>
          <w:lang w:eastAsia="lv-LV"/>
        </w:rPr>
        <w:t xml:space="preserve">H361d                                   </w:t>
      </w:r>
      <w:r w:rsidR="00EA4547" w:rsidRPr="00EA4547">
        <w:rPr>
          <w:rFonts w:ascii="Times New Roman" w:eastAsia="Times New Roman" w:hAnsi="Times New Roman" w:cs="Times New Roman"/>
          <w:sz w:val="18"/>
          <w:szCs w:val="18"/>
          <w:lang w:eastAsia="lv-LV"/>
        </w:rPr>
        <w:t xml:space="preserve">       </w:t>
      </w:r>
      <w:r w:rsidR="001A55CC">
        <w:rPr>
          <w:rFonts w:ascii="Times New Roman" w:eastAsia="Times New Roman" w:hAnsi="Times New Roman" w:cs="Times New Roman"/>
          <w:sz w:val="18"/>
          <w:szCs w:val="18"/>
          <w:lang w:eastAsia="lv-LV"/>
        </w:rPr>
        <w:t xml:space="preserve">                  </w:t>
      </w:r>
      <w:r w:rsidRPr="00EA4547">
        <w:rPr>
          <w:rFonts w:ascii="Times New Roman" w:eastAsia="Times New Roman" w:hAnsi="Times New Roman" w:cs="Times New Roman"/>
          <w:sz w:val="18"/>
          <w:szCs w:val="18"/>
          <w:lang w:eastAsia="lv-LV"/>
        </w:rPr>
        <w:t xml:space="preserve"> Ir aizdomas, ka var kaitēt nedzimušajam bērnam</w:t>
      </w:r>
      <w:r w:rsidR="00FD2EC5" w:rsidRPr="00EA4547">
        <w:rPr>
          <w:rFonts w:ascii="Times New Roman" w:eastAsia="Times New Roman" w:hAnsi="Times New Roman" w:cs="Times New Roman"/>
          <w:sz w:val="18"/>
          <w:szCs w:val="18"/>
          <w:lang w:eastAsia="lv-LV"/>
        </w:rPr>
        <w:t>.</w:t>
      </w:r>
    </w:p>
    <w:p w:rsidR="008D2F80" w:rsidRDefault="008D2F80" w:rsidP="002E4A2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lv-LV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lv-LV"/>
        </w:rPr>
        <w:t>H304</w:t>
      </w:r>
      <w:r w:rsidRPr="008D2F80">
        <w:rPr>
          <w:rFonts w:ascii="Verdana" w:eastAsia="Times New Roman" w:hAnsi="Verdana" w:cs="Times New Roman"/>
          <w:lang w:eastAsia="lv-LV"/>
        </w:rPr>
        <w:t xml:space="preserve"> </w:t>
      </w:r>
      <w:r>
        <w:rPr>
          <w:rFonts w:ascii="Verdana" w:eastAsia="Times New Roman" w:hAnsi="Verdana" w:cs="Times New Roman"/>
          <w:lang w:eastAsia="lv-LV"/>
        </w:rPr>
        <w:t xml:space="preserve">                                    </w:t>
      </w:r>
      <w:r w:rsidRPr="008D2F80">
        <w:rPr>
          <w:rFonts w:ascii="Times New Roman" w:eastAsia="Times New Roman" w:hAnsi="Times New Roman" w:cs="Times New Roman"/>
          <w:sz w:val="18"/>
          <w:szCs w:val="18"/>
          <w:lang w:eastAsia="lv-LV"/>
        </w:rPr>
        <w:t>Var izraisīt nāvi, ja norij vai iekļūst elpceļos.</w:t>
      </w:r>
    </w:p>
    <w:p w:rsidR="008D2F80" w:rsidRDefault="008D2F80" w:rsidP="008D2F80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lv-LV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lv-LV"/>
        </w:rPr>
        <w:t>H373                                                               Var</w:t>
      </w:r>
      <w:r w:rsidRPr="008D2F80">
        <w:rPr>
          <w:rFonts w:ascii="Times New Roman" w:eastAsia="Times New Roman" w:hAnsi="Times New Roman" w:cs="Times New Roman"/>
          <w:sz w:val="18"/>
          <w:szCs w:val="18"/>
          <w:lang w:eastAsia="lv-LV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  <w:lang w:eastAsia="lv-LV"/>
        </w:rPr>
        <w:t xml:space="preserve">izraisīt orgānu bojājumus </w:t>
      </w:r>
      <w:r w:rsidRPr="009C26EB">
        <w:rPr>
          <w:rFonts w:ascii="Times New Roman" w:eastAsia="Times New Roman" w:hAnsi="Times New Roman" w:cs="Times New Roman"/>
          <w:sz w:val="18"/>
          <w:szCs w:val="18"/>
          <w:lang w:eastAsia="lv-LV"/>
        </w:rPr>
        <w:t>ilgstošas vai a</w:t>
      </w:r>
      <w:r>
        <w:rPr>
          <w:rFonts w:ascii="Times New Roman" w:eastAsia="Times New Roman" w:hAnsi="Times New Roman" w:cs="Times New Roman"/>
          <w:sz w:val="18"/>
          <w:szCs w:val="18"/>
          <w:lang w:eastAsia="lv-LV"/>
        </w:rPr>
        <w:t xml:space="preserve">tkārtotas iedarbības </w:t>
      </w:r>
    </w:p>
    <w:p w:rsidR="008D2F80" w:rsidRDefault="008D2F80" w:rsidP="008D2F80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lv-LV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lv-LV"/>
        </w:rPr>
        <w:t xml:space="preserve">                                                                        rezultātā.</w:t>
      </w:r>
    </w:p>
    <w:p w:rsidR="008D2F80" w:rsidRDefault="008D2F80" w:rsidP="008D2F8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lv-LV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lv-LV"/>
        </w:rPr>
        <w:t>H315                                                               Kairina ādu.</w:t>
      </w:r>
    </w:p>
    <w:p w:rsidR="00FD2EC5" w:rsidRDefault="001A55CC" w:rsidP="002E4A2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lv-LV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lv-LV"/>
        </w:rPr>
        <w:t xml:space="preserve">H336                                                               </w:t>
      </w:r>
      <w:r w:rsidRPr="001A55CC">
        <w:rPr>
          <w:rFonts w:ascii="Times New Roman" w:eastAsia="Times New Roman" w:hAnsi="Times New Roman" w:cs="Times New Roman"/>
          <w:sz w:val="18"/>
          <w:szCs w:val="18"/>
          <w:lang w:eastAsia="lv-LV"/>
        </w:rPr>
        <w:t>Var izraisīt miegainību vai reiboņus.</w:t>
      </w:r>
      <w:r w:rsidR="00FD2EC5" w:rsidRPr="001A55CC">
        <w:rPr>
          <w:rFonts w:ascii="Times New Roman" w:eastAsia="Times New Roman" w:hAnsi="Times New Roman" w:cs="Times New Roman"/>
          <w:sz w:val="18"/>
          <w:szCs w:val="18"/>
          <w:lang w:eastAsia="lv-LV"/>
        </w:rPr>
        <w:t xml:space="preserve">                                                               </w:t>
      </w:r>
    </w:p>
    <w:p w:rsidR="001A55CC" w:rsidRPr="001A55CC" w:rsidRDefault="001A55CC" w:rsidP="002E4A2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lv-LV"/>
        </w:rPr>
      </w:pPr>
    </w:p>
    <w:p w:rsidR="00FD2EC5" w:rsidRPr="00EA4547" w:rsidRDefault="00FD2EC5" w:rsidP="002E4A2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lv-LV"/>
        </w:rPr>
      </w:pPr>
      <w:r w:rsidRPr="00EA4547">
        <w:rPr>
          <w:rFonts w:ascii="Times New Roman" w:eastAsia="Times New Roman" w:hAnsi="Times New Roman" w:cs="Times New Roman"/>
          <w:sz w:val="18"/>
          <w:szCs w:val="18"/>
          <w:lang w:eastAsia="lv-LV"/>
        </w:rPr>
        <w:t xml:space="preserve">P210                                                                Nelietot vietās, kur ir sastopams karstums/dzirksteles/atklāta  </w:t>
      </w:r>
    </w:p>
    <w:p w:rsidR="00FD2EC5" w:rsidRPr="00EA4547" w:rsidRDefault="00FD2EC5" w:rsidP="002E4A2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lv-LV"/>
        </w:rPr>
      </w:pPr>
      <w:r w:rsidRPr="00EA4547">
        <w:rPr>
          <w:rFonts w:ascii="Times New Roman" w:eastAsia="Times New Roman" w:hAnsi="Times New Roman" w:cs="Times New Roman"/>
          <w:sz w:val="18"/>
          <w:szCs w:val="18"/>
          <w:lang w:eastAsia="lv-LV"/>
        </w:rPr>
        <w:t xml:space="preserve">                                                                        uguns/.../karstas virsmas. Nesmēķēt.</w:t>
      </w:r>
    </w:p>
    <w:p w:rsidR="002D1F57" w:rsidRDefault="007E4EAE" w:rsidP="002D1F57">
      <w:pPr>
        <w:spacing w:after="0" w:line="240" w:lineRule="auto"/>
        <w:rPr>
          <w:rFonts w:ascii="Verdana" w:eastAsia="Times New Roman" w:hAnsi="Verdana" w:cs="Times New Roman"/>
          <w:lang w:eastAsia="lv-LV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lv-LV"/>
        </w:rPr>
        <w:t>P260</w:t>
      </w:r>
      <w:r w:rsidR="00FD2EC5" w:rsidRPr="00EA4547">
        <w:rPr>
          <w:rFonts w:ascii="Times New Roman" w:eastAsia="Times New Roman" w:hAnsi="Times New Roman" w:cs="Times New Roman"/>
          <w:sz w:val="18"/>
          <w:szCs w:val="18"/>
          <w:lang w:eastAsia="lv-LV"/>
        </w:rPr>
        <w:t xml:space="preserve">                                                               </w:t>
      </w:r>
      <w:r w:rsidR="002D1F57" w:rsidRPr="001A33FA">
        <w:rPr>
          <w:rFonts w:ascii="Times New Roman" w:eastAsia="Times New Roman" w:hAnsi="Times New Roman" w:cs="Times New Roman"/>
          <w:sz w:val="18"/>
          <w:szCs w:val="18"/>
          <w:lang w:eastAsia="lv-LV"/>
        </w:rPr>
        <w:t>Neieelpot putekļus/tvaikus/gāzi/dūmus/izgarojumus/smidzinājumu.</w:t>
      </w:r>
    </w:p>
    <w:p w:rsidR="00FD2EC5" w:rsidRPr="00EA4547" w:rsidRDefault="00FD2EC5" w:rsidP="002D1F5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lv-LV"/>
        </w:rPr>
      </w:pPr>
      <w:r w:rsidRPr="00EA4547">
        <w:rPr>
          <w:rFonts w:ascii="Times New Roman" w:eastAsia="Times New Roman" w:hAnsi="Times New Roman" w:cs="Times New Roman"/>
          <w:sz w:val="18"/>
          <w:szCs w:val="18"/>
          <w:lang w:eastAsia="lv-LV"/>
        </w:rPr>
        <w:t>P271                                                               Izmantot tikai ārā vai labi vēdināmās telpās.</w:t>
      </w:r>
    </w:p>
    <w:p w:rsidR="00FD2EC5" w:rsidRDefault="00FD2EC5" w:rsidP="002E4A2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lv-LV"/>
        </w:rPr>
      </w:pPr>
      <w:r w:rsidRPr="00EA4547">
        <w:rPr>
          <w:rFonts w:ascii="Times New Roman" w:eastAsia="Times New Roman" w:hAnsi="Times New Roman" w:cs="Times New Roman"/>
          <w:sz w:val="18"/>
          <w:szCs w:val="18"/>
          <w:lang w:eastAsia="lv-LV"/>
        </w:rPr>
        <w:t>P280                                                               Izmantot aizsargcimdus/aizsargdrēbes/acu aizsargus/sejas aizsargus.</w:t>
      </w:r>
    </w:p>
    <w:p w:rsidR="008D2F80" w:rsidRDefault="008D2F80" w:rsidP="002E4A2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lv-LV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lv-LV"/>
        </w:rPr>
        <w:t>P301+P310</w:t>
      </w:r>
      <w:r w:rsidRPr="008D2F80">
        <w:rPr>
          <w:rFonts w:ascii="Verdana" w:eastAsia="Times New Roman" w:hAnsi="Verdana" w:cs="Times New Roman"/>
          <w:lang w:eastAsia="lv-LV"/>
        </w:rPr>
        <w:t xml:space="preserve"> </w:t>
      </w:r>
      <w:r>
        <w:rPr>
          <w:rFonts w:ascii="Verdana" w:eastAsia="Times New Roman" w:hAnsi="Verdana" w:cs="Times New Roman"/>
          <w:lang w:eastAsia="lv-LV"/>
        </w:rPr>
        <w:t xml:space="preserve">                              </w:t>
      </w:r>
      <w:r w:rsidRPr="008D2F80">
        <w:rPr>
          <w:rFonts w:ascii="Times New Roman" w:eastAsia="Times New Roman" w:hAnsi="Times New Roman" w:cs="Times New Roman"/>
          <w:sz w:val="18"/>
          <w:szCs w:val="18"/>
          <w:lang w:eastAsia="lv-LV"/>
        </w:rPr>
        <w:t xml:space="preserve">NORĪŠANAS GADĪJUMĀ: Nekavējoties sazināties ar </w:t>
      </w:r>
    </w:p>
    <w:p w:rsidR="008D2F80" w:rsidRPr="00EA4547" w:rsidRDefault="008D2F80" w:rsidP="002E4A2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lv-LV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lv-LV"/>
        </w:rPr>
        <w:lastRenderedPageBreak/>
        <w:t xml:space="preserve">                                                                        </w:t>
      </w:r>
      <w:r w:rsidRPr="008D2F80">
        <w:rPr>
          <w:rFonts w:ascii="Times New Roman" w:eastAsia="Times New Roman" w:hAnsi="Times New Roman" w:cs="Times New Roman"/>
          <w:sz w:val="18"/>
          <w:szCs w:val="18"/>
          <w:lang w:eastAsia="lv-LV"/>
        </w:rPr>
        <w:t>SAINDĒŠANĀS CENTRU vai ārstu.</w:t>
      </w:r>
    </w:p>
    <w:p w:rsidR="00FD2EC5" w:rsidRPr="00EA4547" w:rsidRDefault="008D2F80" w:rsidP="002E4A27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lv-LV"/>
        </w:rPr>
        <w:t>P331</w:t>
      </w:r>
      <w:r w:rsidR="00FD2EC5" w:rsidRPr="00EA4547">
        <w:rPr>
          <w:rFonts w:ascii="Times New Roman" w:eastAsia="Times New Roman" w:hAnsi="Times New Roman" w:cs="Times New Roman"/>
          <w:sz w:val="18"/>
          <w:szCs w:val="18"/>
          <w:lang w:eastAsia="lv-LV"/>
        </w:rPr>
        <w:t xml:space="preserve">                                                              </w:t>
      </w:r>
      <w:r w:rsidR="00FD2EC5" w:rsidRPr="008D2F80">
        <w:rPr>
          <w:rFonts w:ascii="Times New Roman" w:eastAsia="Times New Roman" w:hAnsi="Times New Roman" w:cs="Times New Roman"/>
          <w:sz w:val="18"/>
          <w:szCs w:val="18"/>
          <w:lang w:eastAsia="lv-LV"/>
        </w:rPr>
        <w:t xml:space="preserve"> </w:t>
      </w:r>
      <w:r w:rsidRPr="008D2F80">
        <w:rPr>
          <w:rFonts w:ascii="Times New Roman" w:eastAsia="Times New Roman" w:hAnsi="Times New Roman" w:cs="Times New Roman"/>
          <w:sz w:val="18"/>
          <w:szCs w:val="18"/>
          <w:lang w:eastAsia="lv-LV"/>
        </w:rPr>
        <w:t>NEIZRAISĪT vemšanu.</w:t>
      </w:r>
    </w:p>
    <w:p w:rsidR="00EA4547" w:rsidRDefault="00EA4547" w:rsidP="002E4A27">
      <w:pPr>
        <w:spacing w:after="0" w:line="240" w:lineRule="auto"/>
        <w:rPr>
          <w:rFonts w:ascii="TimesNewRoman,Bold" w:hAnsi="TimesNewRoman,Bold" w:cs="TimesNewRoman,Bold"/>
          <w:b/>
          <w:bCs/>
          <w:sz w:val="20"/>
          <w:szCs w:val="20"/>
        </w:rPr>
      </w:pPr>
    </w:p>
    <w:p w:rsidR="00F20722" w:rsidRPr="00EA4547" w:rsidRDefault="00F20722" w:rsidP="002E4A27">
      <w:pPr>
        <w:spacing w:after="0" w:line="240" w:lineRule="auto"/>
        <w:rPr>
          <w:rFonts w:ascii="TimesNewRoman,Bold" w:hAnsi="TimesNewRoman,Bold" w:cs="TimesNewRoman,Bold"/>
          <w:b/>
          <w:bCs/>
          <w:sz w:val="18"/>
          <w:szCs w:val="18"/>
        </w:rPr>
      </w:pPr>
      <w:r w:rsidRPr="00EA4547">
        <w:rPr>
          <w:rFonts w:ascii="TimesNewRoman,Bold" w:hAnsi="TimesNewRoman,Bold" w:cs="TimesNewRoman,Bold"/>
          <w:b/>
          <w:bCs/>
          <w:sz w:val="18"/>
          <w:szCs w:val="18"/>
        </w:rPr>
        <w:t>2.3 Citi apdraudējumi</w:t>
      </w:r>
    </w:p>
    <w:p w:rsidR="007E4EAE" w:rsidRDefault="007E4EAE" w:rsidP="002E4A27">
      <w:pPr>
        <w:spacing w:after="0" w:line="240" w:lineRule="auto"/>
        <w:rPr>
          <w:rFonts w:ascii="TimesNewRoman,Bold" w:hAnsi="TimesNewRoman,Bold" w:cs="TimesNewRoman,Bold"/>
          <w:bCs/>
          <w:sz w:val="20"/>
          <w:szCs w:val="20"/>
        </w:rPr>
      </w:pPr>
    </w:p>
    <w:tbl>
      <w:tblPr>
        <w:tblStyle w:val="TableGrid"/>
        <w:tblW w:w="0" w:type="auto"/>
        <w:shd w:val="pct20" w:color="auto" w:fill="auto"/>
        <w:tblLook w:val="04A0" w:firstRow="1" w:lastRow="0" w:firstColumn="1" w:lastColumn="0" w:noHBand="0" w:noVBand="1"/>
      </w:tblPr>
      <w:tblGrid>
        <w:gridCol w:w="8522"/>
      </w:tblGrid>
      <w:tr w:rsidR="002A6811" w:rsidTr="002A6811">
        <w:tc>
          <w:tcPr>
            <w:tcW w:w="8522" w:type="dxa"/>
            <w:shd w:val="pct20" w:color="auto" w:fill="auto"/>
          </w:tcPr>
          <w:p w:rsidR="002A6811" w:rsidRDefault="002A6811" w:rsidP="002E4A27">
            <w:pPr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</w:pPr>
            <w:r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3. IEDAĻA. Sastāvs/informācija par sastāvdaļām</w:t>
            </w:r>
          </w:p>
        </w:tc>
      </w:tr>
    </w:tbl>
    <w:p w:rsidR="002A6811" w:rsidRDefault="002A6811" w:rsidP="002E4A27">
      <w:pPr>
        <w:spacing w:after="0" w:line="240" w:lineRule="auto"/>
        <w:rPr>
          <w:rFonts w:ascii="TimesNewRoman,Bold" w:hAnsi="TimesNewRoman,Bold" w:cs="TimesNewRoman,Bold"/>
          <w:b/>
          <w:bCs/>
          <w:sz w:val="20"/>
          <w:szCs w:val="20"/>
        </w:rPr>
      </w:pPr>
    </w:p>
    <w:p w:rsidR="002A6811" w:rsidRPr="00CB1746" w:rsidRDefault="002A6811" w:rsidP="002E4A27">
      <w:pPr>
        <w:spacing w:after="0" w:line="240" w:lineRule="auto"/>
        <w:rPr>
          <w:rFonts w:ascii="TimesNewRoman,Bold" w:hAnsi="TimesNewRoman,Bold" w:cs="TimesNewRoman,Bold"/>
          <w:bCs/>
          <w:sz w:val="18"/>
          <w:szCs w:val="18"/>
        </w:rPr>
      </w:pPr>
      <w:r w:rsidRPr="00CB1746">
        <w:rPr>
          <w:rFonts w:ascii="TimesNewRoman,Bold" w:hAnsi="TimesNewRoman,Bold" w:cs="TimesNewRoman,Bold"/>
          <w:b/>
          <w:bCs/>
          <w:sz w:val="18"/>
          <w:szCs w:val="18"/>
        </w:rPr>
        <w:t xml:space="preserve">3.1 Vielas         </w:t>
      </w:r>
      <w:r w:rsidR="00CB1746" w:rsidRPr="00CB1746">
        <w:rPr>
          <w:rFonts w:ascii="TimesNewRoman,Bold" w:hAnsi="TimesNewRoman,Bold" w:cs="TimesNewRoman,Bold"/>
          <w:b/>
          <w:bCs/>
          <w:sz w:val="18"/>
          <w:szCs w:val="18"/>
        </w:rPr>
        <w:t xml:space="preserve">      </w:t>
      </w:r>
      <w:r w:rsidRPr="00CB1746">
        <w:rPr>
          <w:rFonts w:ascii="TimesNewRoman,Bold" w:hAnsi="TimesNewRoman,Bold" w:cs="TimesNewRoman,Bold"/>
          <w:b/>
          <w:bCs/>
          <w:sz w:val="18"/>
          <w:szCs w:val="18"/>
        </w:rPr>
        <w:t xml:space="preserve"> </w:t>
      </w:r>
      <w:r w:rsidRPr="00CB1746">
        <w:rPr>
          <w:rFonts w:ascii="TimesNewRoman,Bold" w:hAnsi="TimesNewRoman,Bold" w:cs="TimesNewRoman,Bold"/>
          <w:bCs/>
          <w:sz w:val="18"/>
          <w:szCs w:val="18"/>
        </w:rPr>
        <w:t>Nav piemērojams</w:t>
      </w:r>
    </w:p>
    <w:p w:rsidR="002A6811" w:rsidRPr="001A55CC" w:rsidRDefault="002A6811" w:rsidP="001A55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0"/>
          <w:szCs w:val="20"/>
        </w:rPr>
      </w:pPr>
      <w:r w:rsidRPr="00CB1746">
        <w:rPr>
          <w:rFonts w:ascii="TimesNewRoman,Bold" w:hAnsi="TimesNewRoman,Bold" w:cs="TimesNewRoman,Bold"/>
          <w:b/>
          <w:bCs/>
          <w:sz w:val="18"/>
          <w:szCs w:val="18"/>
        </w:rPr>
        <w:t>3.2</w:t>
      </w:r>
      <w:r w:rsidR="00CB1746" w:rsidRPr="00CB1746">
        <w:rPr>
          <w:rFonts w:ascii="TimesNewRoman,Bold" w:hAnsi="TimesNewRoman,Bold" w:cs="TimesNewRoman,Bold"/>
          <w:b/>
          <w:bCs/>
          <w:sz w:val="18"/>
          <w:szCs w:val="18"/>
        </w:rPr>
        <w:t xml:space="preserve"> Maisījums</w:t>
      </w:r>
      <w:r w:rsidRPr="00CB1746">
        <w:rPr>
          <w:rFonts w:ascii="TimesNewRoman,Bold" w:hAnsi="TimesNewRoman,Bold" w:cs="TimesNewRoman,Bold"/>
          <w:b/>
          <w:bCs/>
          <w:sz w:val="18"/>
          <w:szCs w:val="18"/>
        </w:rPr>
        <w:t xml:space="preserve">         </w:t>
      </w:r>
      <w:r w:rsidR="00CB1746" w:rsidRPr="00CB1746">
        <w:rPr>
          <w:rFonts w:ascii="TimesNewRoman,Bold" w:hAnsi="TimesNewRoman,Bold" w:cs="TimesNewRoman,Bold"/>
          <w:b/>
          <w:bCs/>
          <w:sz w:val="18"/>
          <w:szCs w:val="18"/>
        </w:rPr>
        <w:t xml:space="preserve">Produkta identifikācija </w:t>
      </w:r>
      <w:r w:rsidR="009C26EB">
        <w:rPr>
          <w:rFonts w:ascii="Times New Roman" w:hAnsi="Times New Roman" w:cs="Times New Roman"/>
          <w:b/>
          <w:bCs/>
          <w:iCs/>
          <w:sz w:val="20"/>
          <w:szCs w:val="20"/>
        </w:rPr>
        <w:t>PLUS 700 ADHESION INCREASING AGENT</w:t>
      </w:r>
    </w:p>
    <w:p w:rsidR="002A6811" w:rsidRPr="002A6811" w:rsidRDefault="002A6811" w:rsidP="002E4A27">
      <w:pPr>
        <w:spacing w:after="0" w:line="240" w:lineRule="auto"/>
        <w:rPr>
          <w:rFonts w:ascii="TimesNewRoman,Bold" w:hAnsi="TimesNewRoman,Bold" w:cs="TimesNewRoman,Bold"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8"/>
        <w:gridCol w:w="1984"/>
        <w:gridCol w:w="3544"/>
        <w:gridCol w:w="1326"/>
      </w:tblGrid>
      <w:tr w:rsidR="002A6811" w:rsidTr="00CB1746">
        <w:tc>
          <w:tcPr>
            <w:tcW w:w="1668" w:type="dxa"/>
          </w:tcPr>
          <w:p w:rsidR="002A6811" w:rsidRPr="00CB1746" w:rsidRDefault="00CB1746" w:rsidP="002E4A27">
            <w:pPr>
              <w:rPr>
                <w:rFonts w:ascii="TimesNewRoman,Bold" w:hAnsi="TimesNewRoman,Bold" w:cs="TimesNewRoman,Bold"/>
                <w:b/>
                <w:bCs/>
                <w:sz w:val="18"/>
                <w:szCs w:val="18"/>
              </w:rPr>
            </w:pPr>
            <w:r w:rsidRPr="00CB1746">
              <w:rPr>
                <w:rFonts w:ascii="TimesNewRoman,Bold" w:hAnsi="TimesNewRoman,Bold" w:cs="TimesNewRoman,Bold"/>
                <w:b/>
                <w:bCs/>
                <w:sz w:val="18"/>
                <w:szCs w:val="18"/>
              </w:rPr>
              <w:t>Vielas nosaukums</w:t>
            </w:r>
          </w:p>
        </w:tc>
        <w:tc>
          <w:tcPr>
            <w:tcW w:w="1984" w:type="dxa"/>
          </w:tcPr>
          <w:p w:rsidR="002A6811" w:rsidRPr="00CB1746" w:rsidRDefault="00CB1746" w:rsidP="002E4A27">
            <w:pPr>
              <w:rPr>
                <w:rFonts w:ascii="TimesNewRoman,Bold" w:hAnsi="TimesNewRoman,Bold" w:cs="TimesNewRoman,Bold"/>
                <w:b/>
                <w:bCs/>
                <w:sz w:val="18"/>
                <w:szCs w:val="18"/>
              </w:rPr>
            </w:pPr>
            <w:r>
              <w:rPr>
                <w:rFonts w:ascii="TimesNewRoman,Bold" w:hAnsi="TimesNewRoman,Bold" w:cs="TimesNewRoman,Bold"/>
                <w:b/>
                <w:bCs/>
                <w:sz w:val="18"/>
                <w:szCs w:val="18"/>
              </w:rPr>
              <w:t>Identifikācijas Nr.</w:t>
            </w:r>
          </w:p>
        </w:tc>
        <w:tc>
          <w:tcPr>
            <w:tcW w:w="3544" w:type="dxa"/>
          </w:tcPr>
          <w:p w:rsidR="002A6811" w:rsidRPr="00CB1746" w:rsidRDefault="00CB1746" w:rsidP="002E4A27">
            <w:pPr>
              <w:rPr>
                <w:rFonts w:ascii="TimesNewRoman,Bold" w:hAnsi="TimesNewRoman,Bold" w:cs="TimesNewRoman,Bold"/>
                <w:b/>
                <w:bCs/>
                <w:sz w:val="18"/>
                <w:szCs w:val="18"/>
              </w:rPr>
            </w:pPr>
            <w:r w:rsidRPr="00CB1746">
              <w:rPr>
                <w:rFonts w:ascii="TimesNewRoman,Bold" w:hAnsi="TimesNewRoman,Bold" w:cs="TimesNewRoman,Bold"/>
                <w:b/>
                <w:bCs/>
                <w:sz w:val="18"/>
                <w:szCs w:val="18"/>
              </w:rPr>
              <w:t>Klasifikācija un marķēšana</w:t>
            </w:r>
          </w:p>
        </w:tc>
        <w:tc>
          <w:tcPr>
            <w:tcW w:w="1326" w:type="dxa"/>
          </w:tcPr>
          <w:p w:rsidR="002A6811" w:rsidRPr="00CB1746" w:rsidRDefault="00CB1746" w:rsidP="002E4A27">
            <w:pPr>
              <w:rPr>
                <w:rFonts w:ascii="TimesNewRoman,Bold" w:hAnsi="TimesNewRoman,Bold" w:cs="TimesNewRoman,Bold"/>
                <w:b/>
                <w:bCs/>
                <w:sz w:val="18"/>
                <w:szCs w:val="18"/>
              </w:rPr>
            </w:pPr>
            <w:r w:rsidRPr="00CB1746">
              <w:rPr>
                <w:rFonts w:ascii="TimesNewRoman,Bold" w:hAnsi="TimesNewRoman,Bold" w:cs="TimesNewRoman,Bold"/>
                <w:b/>
                <w:bCs/>
                <w:sz w:val="18"/>
                <w:szCs w:val="18"/>
              </w:rPr>
              <w:t>Koncentrācija</w:t>
            </w:r>
          </w:p>
        </w:tc>
      </w:tr>
      <w:tr w:rsidR="002A6811" w:rsidTr="00CB1746">
        <w:tc>
          <w:tcPr>
            <w:tcW w:w="1668" w:type="dxa"/>
          </w:tcPr>
          <w:p w:rsidR="002916CA" w:rsidRDefault="002916CA" w:rsidP="002E4A27">
            <w:pPr>
              <w:rPr>
                <w:rFonts w:ascii="TimesNewRoman,Bold" w:hAnsi="TimesNewRoman,Bold" w:cs="TimesNewRoman,Bold"/>
                <w:bCs/>
                <w:sz w:val="18"/>
                <w:szCs w:val="18"/>
              </w:rPr>
            </w:pPr>
          </w:p>
          <w:p w:rsidR="002A6811" w:rsidRDefault="002B65F8" w:rsidP="002E4A27">
            <w:pPr>
              <w:rPr>
                <w:rFonts w:ascii="TimesNewRoman,Bold" w:hAnsi="TimesNewRoman,Bold" w:cs="TimesNewRoman,Bold"/>
                <w:bCs/>
                <w:sz w:val="18"/>
                <w:szCs w:val="18"/>
              </w:rPr>
            </w:pPr>
            <w:r>
              <w:rPr>
                <w:rFonts w:ascii="TimesNewRoman,Bold" w:hAnsi="TimesNewRoman,Bold" w:cs="TimesNewRoman,Bold"/>
                <w:bCs/>
                <w:sz w:val="18"/>
                <w:szCs w:val="18"/>
              </w:rPr>
              <w:t>Butil</w:t>
            </w:r>
            <w:r w:rsidR="007E4EAE">
              <w:rPr>
                <w:rFonts w:ascii="TimesNewRoman,Bold" w:hAnsi="TimesNewRoman,Bold" w:cs="TimesNewRoman,Bold"/>
                <w:bCs/>
                <w:sz w:val="18"/>
                <w:szCs w:val="18"/>
              </w:rPr>
              <w:t>acetāts</w:t>
            </w:r>
          </w:p>
          <w:p w:rsidR="004A4DC2" w:rsidRDefault="004A4DC2" w:rsidP="002E4A27">
            <w:pPr>
              <w:rPr>
                <w:rFonts w:ascii="TimesNewRoman,Bold" w:hAnsi="TimesNewRoman,Bold" w:cs="TimesNewRoman,Bold"/>
                <w:bCs/>
                <w:sz w:val="18"/>
                <w:szCs w:val="18"/>
              </w:rPr>
            </w:pPr>
          </w:p>
          <w:p w:rsidR="004A4DC2" w:rsidRDefault="004A4DC2" w:rsidP="002E4A27">
            <w:pPr>
              <w:rPr>
                <w:rFonts w:ascii="TimesNewRoman,Bold" w:hAnsi="TimesNewRoman,Bold" w:cs="TimesNewRoman,Bold"/>
                <w:bCs/>
                <w:sz w:val="18"/>
                <w:szCs w:val="18"/>
              </w:rPr>
            </w:pPr>
          </w:p>
          <w:p w:rsidR="004A4DC2" w:rsidRDefault="004A4DC2" w:rsidP="002E4A27">
            <w:pPr>
              <w:rPr>
                <w:rFonts w:ascii="TimesNewRoman,Bold" w:hAnsi="TimesNewRoman,Bold" w:cs="TimesNewRoman,Bold"/>
                <w:bCs/>
                <w:sz w:val="18"/>
                <w:szCs w:val="18"/>
              </w:rPr>
            </w:pPr>
          </w:p>
          <w:p w:rsidR="007E4EAE" w:rsidRDefault="007E4EAE" w:rsidP="002E4A27">
            <w:pPr>
              <w:rPr>
                <w:rFonts w:ascii="TimesNewRoman,Bold" w:hAnsi="TimesNewRoman,Bold" w:cs="TimesNewRoman,Bold"/>
                <w:bCs/>
                <w:sz w:val="18"/>
                <w:szCs w:val="18"/>
              </w:rPr>
            </w:pPr>
          </w:p>
          <w:p w:rsidR="00171EB4" w:rsidRDefault="00171EB4" w:rsidP="002E4A27">
            <w:pPr>
              <w:rPr>
                <w:rFonts w:ascii="TimesNewRoman,Bold" w:hAnsi="TimesNewRoman,Bold" w:cs="TimesNewRoman,Bold"/>
                <w:bCs/>
                <w:sz w:val="18"/>
                <w:szCs w:val="18"/>
              </w:rPr>
            </w:pPr>
          </w:p>
          <w:p w:rsidR="004A4DC2" w:rsidRPr="00CB1746" w:rsidRDefault="007E4EAE" w:rsidP="002E4A27">
            <w:pPr>
              <w:rPr>
                <w:rFonts w:ascii="TimesNewRoman,Bold" w:hAnsi="TimesNewRoman,Bold" w:cs="TimesNewRoman,Bold"/>
                <w:bCs/>
                <w:sz w:val="18"/>
                <w:szCs w:val="18"/>
              </w:rPr>
            </w:pPr>
            <w:r>
              <w:rPr>
                <w:rFonts w:ascii="TimesNewRoman,Bold" w:hAnsi="TimesNewRoman,Bold" w:cs="TimesNewRoman,Bold"/>
                <w:bCs/>
                <w:sz w:val="18"/>
                <w:szCs w:val="18"/>
              </w:rPr>
              <w:t>Toluols</w:t>
            </w:r>
          </w:p>
        </w:tc>
        <w:tc>
          <w:tcPr>
            <w:tcW w:w="1984" w:type="dxa"/>
          </w:tcPr>
          <w:p w:rsidR="002916CA" w:rsidRDefault="002916CA" w:rsidP="002E4A27">
            <w:pPr>
              <w:rPr>
                <w:rFonts w:ascii="TimesNewRoman,Bold" w:hAnsi="TimesNewRoman,Bold" w:cs="TimesNewRoman,Bold"/>
                <w:bCs/>
                <w:sz w:val="18"/>
                <w:szCs w:val="18"/>
              </w:rPr>
            </w:pPr>
          </w:p>
          <w:p w:rsidR="002A6811" w:rsidRDefault="00171EB4" w:rsidP="002E4A27">
            <w:pPr>
              <w:rPr>
                <w:rFonts w:ascii="TimesNewRoman,Bold" w:hAnsi="TimesNewRoman,Bold" w:cs="TimesNewRoman,Bold"/>
                <w:bCs/>
                <w:sz w:val="18"/>
                <w:szCs w:val="18"/>
              </w:rPr>
            </w:pPr>
            <w:r>
              <w:rPr>
                <w:rFonts w:ascii="TimesNewRoman,Bold" w:hAnsi="TimesNewRoman,Bold" w:cs="TimesNewRoman,Bold"/>
                <w:bCs/>
                <w:sz w:val="18"/>
                <w:szCs w:val="18"/>
              </w:rPr>
              <w:t>EC: 204-658-1</w:t>
            </w:r>
          </w:p>
          <w:p w:rsidR="00CB1746" w:rsidRDefault="00171EB4" w:rsidP="002E4A27">
            <w:pPr>
              <w:rPr>
                <w:rFonts w:ascii="TimesNewRoman,Bold" w:hAnsi="TimesNewRoman,Bold" w:cs="TimesNewRoman,Bold"/>
                <w:bCs/>
                <w:sz w:val="18"/>
                <w:szCs w:val="18"/>
              </w:rPr>
            </w:pPr>
            <w:r>
              <w:rPr>
                <w:rFonts w:ascii="TimesNewRoman,Bold" w:hAnsi="TimesNewRoman,Bold" w:cs="TimesNewRoman,Bold"/>
                <w:bCs/>
                <w:sz w:val="18"/>
                <w:szCs w:val="18"/>
              </w:rPr>
              <w:t>CAS: 123-86-4</w:t>
            </w:r>
          </w:p>
          <w:p w:rsidR="004A4DC2" w:rsidRDefault="00171EB4" w:rsidP="002E4A27">
            <w:pPr>
              <w:rPr>
                <w:rFonts w:ascii="TimesNewRoman,Bold" w:hAnsi="TimesNewRoman,Bold" w:cs="TimesNewRoman,Bold"/>
                <w:bCs/>
                <w:sz w:val="18"/>
                <w:szCs w:val="18"/>
              </w:rPr>
            </w:pPr>
            <w:r>
              <w:rPr>
                <w:rFonts w:ascii="TimesNewRoman,Bold" w:hAnsi="TimesNewRoman,Bold" w:cs="TimesNewRoman,Bold"/>
                <w:bCs/>
                <w:sz w:val="18"/>
                <w:szCs w:val="18"/>
              </w:rPr>
              <w:t>Index no: 607-025-00-1</w:t>
            </w:r>
          </w:p>
          <w:p w:rsidR="007E4EAE" w:rsidRDefault="00171EB4" w:rsidP="007E4EAE">
            <w:pPr>
              <w:rPr>
                <w:rFonts w:ascii="TimesNewRoman,Bold" w:hAnsi="TimesNewRoman,Bold" w:cs="TimesNewRoman,Bold"/>
                <w:bCs/>
                <w:sz w:val="18"/>
                <w:szCs w:val="18"/>
              </w:rPr>
            </w:pPr>
            <w:r>
              <w:rPr>
                <w:rFonts w:ascii="TimesNewRoman,Bold" w:hAnsi="TimesNewRoman,Bold" w:cs="TimesNewRoman,Bold"/>
                <w:bCs/>
                <w:sz w:val="18"/>
                <w:szCs w:val="18"/>
              </w:rPr>
              <w:t>Reģ. Nr. : 01-2119485493-29</w:t>
            </w:r>
            <w:r w:rsidR="007E4EAE">
              <w:rPr>
                <w:rFonts w:ascii="TimesNewRoman,Bold" w:hAnsi="TimesNewRoman,Bold" w:cs="TimesNewRoman,Bold"/>
                <w:bCs/>
                <w:sz w:val="18"/>
                <w:szCs w:val="18"/>
              </w:rPr>
              <w:t>-XXXX</w:t>
            </w:r>
          </w:p>
          <w:p w:rsidR="00171EB4" w:rsidRDefault="00171EB4" w:rsidP="002E4A27">
            <w:pPr>
              <w:rPr>
                <w:rFonts w:ascii="TimesNewRoman,Bold" w:hAnsi="TimesNewRoman,Bold" w:cs="TimesNewRoman,Bold"/>
                <w:bCs/>
                <w:sz w:val="18"/>
                <w:szCs w:val="18"/>
              </w:rPr>
            </w:pPr>
          </w:p>
          <w:p w:rsidR="004A4DC2" w:rsidRDefault="007E4EAE" w:rsidP="002E4A27">
            <w:pPr>
              <w:rPr>
                <w:rFonts w:ascii="TimesNewRoman,Bold" w:hAnsi="TimesNewRoman,Bold" w:cs="TimesNewRoman,Bold"/>
                <w:bCs/>
                <w:sz w:val="18"/>
                <w:szCs w:val="18"/>
              </w:rPr>
            </w:pPr>
            <w:r>
              <w:rPr>
                <w:rFonts w:ascii="TimesNewRoman,Bold" w:hAnsi="TimesNewRoman,Bold" w:cs="TimesNewRoman,Bold"/>
                <w:bCs/>
                <w:sz w:val="18"/>
                <w:szCs w:val="18"/>
              </w:rPr>
              <w:t>WE: 203-625-9</w:t>
            </w:r>
          </w:p>
          <w:p w:rsidR="004A4DC2" w:rsidRDefault="007E4EAE" w:rsidP="002E4A27">
            <w:pPr>
              <w:rPr>
                <w:rFonts w:ascii="TimesNewRoman,Bold" w:hAnsi="TimesNewRoman,Bold" w:cs="TimesNewRoman,Bold"/>
                <w:bCs/>
                <w:sz w:val="18"/>
                <w:szCs w:val="18"/>
              </w:rPr>
            </w:pPr>
            <w:r>
              <w:rPr>
                <w:rFonts w:ascii="TimesNewRoman,Bold" w:hAnsi="TimesNewRoman,Bold" w:cs="TimesNewRoman,Bold"/>
                <w:bCs/>
                <w:sz w:val="18"/>
                <w:szCs w:val="18"/>
              </w:rPr>
              <w:t>CAS:108-88-3</w:t>
            </w:r>
          </w:p>
          <w:p w:rsidR="004A4DC2" w:rsidRDefault="007E4EAE" w:rsidP="002E4A27">
            <w:pPr>
              <w:rPr>
                <w:rFonts w:ascii="TimesNewRoman,Bold" w:hAnsi="TimesNewRoman,Bold" w:cs="TimesNewRoman,Bold"/>
                <w:bCs/>
                <w:sz w:val="18"/>
                <w:szCs w:val="18"/>
              </w:rPr>
            </w:pPr>
            <w:r>
              <w:rPr>
                <w:rFonts w:ascii="TimesNewRoman,Bold" w:hAnsi="TimesNewRoman,Bold" w:cs="TimesNewRoman,Bold"/>
                <w:bCs/>
                <w:sz w:val="18"/>
                <w:szCs w:val="18"/>
              </w:rPr>
              <w:t>Index no: 601-021-00-3</w:t>
            </w:r>
          </w:p>
          <w:p w:rsidR="007E4EAE" w:rsidRDefault="007E4EAE" w:rsidP="007E4EAE">
            <w:pPr>
              <w:rPr>
                <w:rFonts w:ascii="TimesNewRoman,Bold" w:hAnsi="TimesNewRoman,Bold" w:cs="TimesNewRoman,Bold"/>
                <w:bCs/>
                <w:sz w:val="18"/>
                <w:szCs w:val="18"/>
              </w:rPr>
            </w:pPr>
            <w:r>
              <w:rPr>
                <w:rFonts w:ascii="TimesNewRoman,Bold" w:hAnsi="TimesNewRoman,Bold" w:cs="TimesNewRoman,Bold"/>
                <w:bCs/>
                <w:sz w:val="18"/>
                <w:szCs w:val="18"/>
              </w:rPr>
              <w:t>Reģ. Nr. : 01-2119471310-51-XXXX</w:t>
            </w:r>
          </w:p>
          <w:p w:rsidR="007E4EAE" w:rsidRPr="00CB1746" w:rsidRDefault="007E4EAE" w:rsidP="002E4A27">
            <w:pPr>
              <w:rPr>
                <w:rFonts w:ascii="TimesNewRoman,Bold" w:hAnsi="TimesNewRoman,Bold" w:cs="TimesNewRoman,Bold"/>
                <w:bCs/>
                <w:sz w:val="18"/>
                <w:szCs w:val="18"/>
              </w:rPr>
            </w:pPr>
          </w:p>
        </w:tc>
        <w:tc>
          <w:tcPr>
            <w:tcW w:w="3544" w:type="dxa"/>
          </w:tcPr>
          <w:p w:rsidR="007E4EAE" w:rsidRDefault="007E4EAE" w:rsidP="002E4A27">
            <w:pPr>
              <w:rPr>
                <w:rFonts w:ascii="TimesNewRoman,Bold" w:hAnsi="TimesNewRoman,Bold" w:cs="TimesNewRoman,Bold"/>
                <w:bCs/>
                <w:sz w:val="18"/>
                <w:szCs w:val="18"/>
              </w:rPr>
            </w:pPr>
          </w:p>
          <w:p w:rsidR="00CB1746" w:rsidRDefault="00CB1746" w:rsidP="002E4A27">
            <w:pPr>
              <w:rPr>
                <w:rFonts w:ascii="TimesNewRoman,Bold" w:hAnsi="TimesNewRoman,Bold" w:cs="TimesNewRoman,Bold"/>
                <w:bCs/>
                <w:sz w:val="18"/>
                <w:szCs w:val="18"/>
              </w:rPr>
            </w:pPr>
            <w:r>
              <w:rPr>
                <w:rFonts w:ascii="TimesNewRoman,Bold" w:hAnsi="TimesNewRoman,Bold" w:cs="TimesNewRoman,Bold"/>
                <w:bCs/>
                <w:sz w:val="18"/>
                <w:szCs w:val="18"/>
              </w:rPr>
              <w:t>Klasifikācija 1272/2008EC</w:t>
            </w:r>
          </w:p>
          <w:p w:rsidR="00CB1746" w:rsidRDefault="00171EB4" w:rsidP="002E4A27">
            <w:pPr>
              <w:rPr>
                <w:rFonts w:ascii="TimesNewRoman,Bold" w:hAnsi="TimesNewRoman,Bold" w:cs="TimesNewRoman,Bold"/>
                <w:bCs/>
                <w:sz w:val="18"/>
                <w:szCs w:val="18"/>
              </w:rPr>
            </w:pPr>
            <w:r>
              <w:rPr>
                <w:rFonts w:ascii="TimesNewRoman,Bold" w:hAnsi="TimesNewRoman,Bold" w:cs="TimesNewRoman,Bold"/>
                <w:bCs/>
                <w:sz w:val="18"/>
                <w:szCs w:val="18"/>
              </w:rPr>
              <w:t>Uzliesmojošs šķidrums 3; H226</w:t>
            </w:r>
          </w:p>
          <w:p w:rsidR="007E4EAE" w:rsidRDefault="007E4EAE" w:rsidP="002E4A27">
            <w:pPr>
              <w:rPr>
                <w:rFonts w:ascii="TimesNewRoman,Bold" w:hAnsi="TimesNewRoman,Bold" w:cs="TimesNewRoman,Bold"/>
                <w:bCs/>
                <w:sz w:val="18"/>
                <w:szCs w:val="18"/>
              </w:rPr>
            </w:pPr>
            <w:r>
              <w:rPr>
                <w:rFonts w:ascii="TimesNewRoman,Bold" w:hAnsi="TimesNewRoman,Bold" w:cs="TimesNewRoman,Bold"/>
                <w:bCs/>
                <w:sz w:val="18"/>
                <w:szCs w:val="18"/>
              </w:rPr>
              <w:t>STOT SE 3; H336</w:t>
            </w:r>
          </w:p>
          <w:p w:rsidR="007E4EAE" w:rsidRDefault="007E4EAE" w:rsidP="002E4A27">
            <w:pPr>
              <w:rPr>
                <w:rFonts w:ascii="TimesNewRoman,Bold" w:hAnsi="TimesNewRoman,Bold" w:cs="TimesNewRoman,Bold"/>
                <w:bCs/>
                <w:sz w:val="18"/>
                <w:szCs w:val="18"/>
              </w:rPr>
            </w:pPr>
          </w:p>
          <w:p w:rsidR="002916CA" w:rsidRDefault="002916CA" w:rsidP="004A4DC2">
            <w:pPr>
              <w:rPr>
                <w:rFonts w:ascii="TimesNewRoman,Bold" w:hAnsi="TimesNewRoman,Bold" w:cs="TimesNewRoman,Bold"/>
                <w:sz w:val="18"/>
                <w:szCs w:val="18"/>
              </w:rPr>
            </w:pPr>
          </w:p>
          <w:p w:rsidR="00171EB4" w:rsidRDefault="00171EB4" w:rsidP="004A4DC2">
            <w:pPr>
              <w:rPr>
                <w:rFonts w:ascii="TimesNewRoman,Bold" w:hAnsi="TimesNewRoman,Bold" w:cs="TimesNewRoman,Bold"/>
                <w:bCs/>
                <w:sz w:val="18"/>
                <w:szCs w:val="18"/>
              </w:rPr>
            </w:pPr>
          </w:p>
          <w:p w:rsidR="004A4DC2" w:rsidRDefault="004A4DC2" w:rsidP="004A4DC2">
            <w:pPr>
              <w:rPr>
                <w:rFonts w:ascii="TimesNewRoman,Bold" w:hAnsi="TimesNewRoman,Bold" w:cs="TimesNewRoman,Bold"/>
                <w:bCs/>
                <w:sz w:val="18"/>
                <w:szCs w:val="18"/>
              </w:rPr>
            </w:pPr>
            <w:r>
              <w:rPr>
                <w:rFonts w:ascii="TimesNewRoman,Bold" w:hAnsi="TimesNewRoman,Bold" w:cs="TimesNewRoman,Bold"/>
                <w:bCs/>
                <w:sz w:val="18"/>
                <w:szCs w:val="18"/>
              </w:rPr>
              <w:t>Klasifikācija 1272/2008WE</w:t>
            </w:r>
          </w:p>
          <w:p w:rsidR="004A4DC2" w:rsidRDefault="004A4DC2" w:rsidP="004A4DC2">
            <w:pPr>
              <w:rPr>
                <w:rFonts w:ascii="TimesNewRoman,Bold" w:hAnsi="TimesNewRoman,Bold" w:cs="TimesNewRoman,Bold"/>
                <w:bCs/>
                <w:sz w:val="18"/>
                <w:szCs w:val="18"/>
              </w:rPr>
            </w:pPr>
            <w:r>
              <w:rPr>
                <w:rFonts w:ascii="TimesNewRoman,Bold" w:hAnsi="TimesNewRoman,Bold" w:cs="TimesNewRoman,Bold"/>
                <w:bCs/>
                <w:sz w:val="18"/>
                <w:szCs w:val="18"/>
              </w:rPr>
              <w:t>Uzliesmojošs šķidrums 2; H225</w:t>
            </w:r>
          </w:p>
          <w:p w:rsidR="007E4EAE" w:rsidRDefault="007E4EAE" w:rsidP="004A4DC2">
            <w:pPr>
              <w:rPr>
                <w:rFonts w:ascii="TimesNewRoman,Bold" w:hAnsi="TimesNewRoman,Bold" w:cs="TimesNewRoman,Bold"/>
                <w:bCs/>
                <w:sz w:val="18"/>
                <w:szCs w:val="18"/>
              </w:rPr>
            </w:pPr>
            <w:r>
              <w:rPr>
                <w:rFonts w:ascii="TimesNewRoman,Bold" w:hAnsi="TimesNewRoman,Bold" w:cs="TimesNewRoman,Bold"/>
                <w:bCs/>
                <w:sz w:val="18"/>
                <w:szCs w:val="18"/>
              </w:rPr>
              <w:t>Repr. Kat. 2; H361d</w:t>
            </w:r>
          </w:p>
          <w:p w:rsidR="007E4EAE" w:rsidRDefault="007E4EAE" w:rsidP="004A4DC2">
            <w:pPr>
              <w:rPr>
                <w:rFonts w:ascii="TimesNewRoman,Bold" w:hAnsi="TimesNewRoman,Bold" w:cs="TimesNewRoman,Bold"/>
                <w:bCs/>
                <w:sz w:val="18"/>
                <w:szCs w:val="18"/>
              </w:rPr>
            </w:pPr>
            <w:r>
              <w:rPr>
                <w:rFonts w:ascii="TimesNewRoman,Bold" w:hAnsi="TimesNewRoman,Bold" w:cs="TimesNewRoman,Bold"/>
                <w:bCs/>
                <w:sz w:val="18"/>
                <w:szCs w:val="18"/>
              </w:rPr>
              <w:t>Ieelp toks. 1</w:t>
            </w:r>
          </w:p>
          <w:p w:rsidR="007E4EAE" w:rsidRDefault="007E4EAE" w:rsidP="004A4DC2">
            <w:pPr>
              <w:rPr>
                <w:rFonts w:ascii="TimesNewRoman,Bold" w:hAnsi="TimesNewRoman,Bold" w:cs="TimesNewRoman,Bold"/>
                <w:bCs/>
                <w:sz w:val="18"/>
                <w:szCs w:val="18"/>
              </w:rPr>
            </w:pPr>
            <w:r>
              <w:rPr>
                <w:rFonts w:ascii="TimesNewRoman,Bold" w:hAnsi="TimesNewRoman,Bold" w:cs="TimesNewRoman,Bold"/>
                <w:bCs/>
                <w:sz w:val="18"/>
                <w:szCs w:val="18"/>
              </w:rPr>
              <w:t>STOT RE 2; H304; H373</w:t>
            </w:r>
          </w:p>
          <w:p w:rsidR="004A4DC2" w:rsidRDefault="007E4EAE" w:rsidP="004A4DC2">
            <w:pPr>
              <w:rPr>
                <w:rFonts w:ascii="TimesNewRoman,Bold" w:hAnsi="TimesNewRoman,Bold" w:cs="TimesNewRoman,Bold"/>
                <w:bCs/>
                <w:sz w:val="18"/>
                <w:szCs w:val="18"/>
              </w:rPr>
            </w:pPr>
            <w:r>
              <w:rPr>
                <w:rFonts w:ascii="TimesNewRoman,Bold" w:hAnsi="TimesNewRoman,Bold" w:cs="TimesNewRoman,Bold"/>
                <w:bCs/>
                <w:sz w:val="18"/>
                <w:szCs w:val="18"/>
              </w:rPr>
              <w:t>Acu kair. 2; H315</w:t>
            </w:r>
          </w:p>
          <w:p w:rsidR="004A4DC2" w:rsidRPr="004A4DC2" w:rsidRDefault="004A4DC2" w:rsidP="004A4DC2">
            <w:pPr>
              <w:rPr>
                <w:rFonts w:ascii="TimesNewRoman,Bold" w:hAnsi="TimesNewRoman,Bold" w:cs="TimesNewRoman,Bold"/>
                <w:sz w:val="18"/>
                <w:szCs w:val="18"/>
              </w:rPr>
            </w:pPr>
            <w:r>
              <w:rPr>
                <w:rFonts w:ascii="TimesNewRoman,Bold" w:hAnsi="TimesNewRoman,Bold" w:cs="TimesNewRoman,Bold"/>
                <w:bCs/>
                <w:sz w:val="18"/>
                <w:szCs w:val="18"/>
              </w:rPr>
              <w:t>STOT SE 3, H336</w:t>
            </w:r>
          </w:p>
        </w:tc>
        <w:tc>
          <w:tcPr>
            <w:tcW w:w="1326" w:type="dxa"/>
          </w:tcPr>
          <w:p w:rsidR="002A6811" w:rsidRDefault="002A6811" w:rsidP="002E4A27">
            <w:pPr>
              <w:rPr>
                <w:rFonts w:ascii="TimesNewRoman,Bold" w:hAnsi="TimesNewRoman,Bold" w:cs="TimesNewRoman,Bold"/>
                <w:b/>
                <w:bCs/>
                <w:sz w:val="18"/>
                <w:szCs w:val="18"/>
              </w:rPr>
            </w:pPr>
          </w:p>
          <w:p w:rsidR="002916CA" w:rsidRDefault="00171EB4" w:rsidP="002916CA">
            <w:pPr>
              <w:jc w:val="center"/>
              <w:rPr>
                <w:rFonts w:ascii="TimesNewRoman,Bold" w:hAnsi="TimesNewRoman,Bold" w:cs="TimesNewRoman,Bold"/>
                <w:b/>
                <w:bCs/>
                <w:sz w:val="18"/>
                <w:szCs w:val="18"/>
              </w:rPr>
            </w:pPr>
            <w:r>
              <w:rPr>
                <w:rFonts w:ascii="TimesNewRoman,Bold" w:hAnsi="TimesNewRoman,Bold" w:cs="TimesNewRoman,Bold"/>
                <w:b/>
                <w:bCs/>
                <w:sz w:val="18"/>
                <w:szCs w:val="18"/>
              </w:rPr>
              <w:t>42-48</w:t>
            </w:r>
            <w:r w:rsidR="002916CA">
              <w:rPr>
                <w:rFonts w:ascii="TimesNewRoman,Bold" w:hAnsi="TimesNewRoman,Bold" w:cs="TimesNewRoman,Bold"/>
                <w:b/>
                <w:bCs/>
                <w:sz w:val="18"/>
                <w:szCs w:val="18"/>
              </w:rPr>
              <w:t>%</w:t>
            </w:r>
          </w:p>
          <w:p w:rsidR="004A4DC2" w:rsidRDefault="004A4DC2" w:rsidP="002916CA">
            <w:pPr>
              <w:jc w:val="center"/>
              <w:rPr>
                <w:rFonts w:ascii="TimesNewRoman,Bold" w:hAnsi="TimesNewRoman,Bold" w:cs="TimesNewRoman,Bold"/>
                <w:b/>
                <w:bCs/>
                <w:sz w:val="18"/>
                <w:szCs w:val="18"/>
              </w:rPr>
            </w:pPr>
          </w:p>
          <w:p w:rsidR="004A4DC2" w:rsidRDefault="004A4DC2" w:rsidP="002916CA">
            <w:pPr>
              <w:jc w:val="center"/>
              <w:rPr>
                <w:rFonts w:ascii="TimesNewRoman,Bold" w:hAnsi="TimesNewRoman,Bold" w:cs="TimesNewRoman,Bold"/>
                <w:b/>
                <w:bCs/>
                <w:sz w:val="18"/>
                <w:szCs w:val="18"/>
              </w:rPr>
            </w:pPr>
          </w:p>
          <w:p w:rsidR="004A4DC2" w:rsidRDefault="004A4DC2" w:rsidP="002916CA">
            <w:pPr>
              <w:jc w:val="center"/>
              <w:rPr>
                <w:rFonts w:ascii="TimesNewRoman,Bold" w:hAnsi="TimesNewRoman,Bold" w:cs="TimesNewRoman,Bold"/>
                <w:b/>
                <w:bCs/>
                <w:sz w:val="18"/>
                <w:szCs w:val="18"/>
              </w:rPr>
            </w:pPr>
          </w:p>
          <w:p w:rsidR="004A4DC2" w:rsidRDefault="004A4DC2" w:rsidP="002916CA">
            <w:pPr>
              <w:jc w:val="center"/>
              <w:rPr>
                <w:rFonts w:ascii="TimesNewRoman,Bold" w:hAnsi="TimesNewRoman,Bold" w:cs="TimesNewRoman,Bold"/>
                <w:b/>
                <w:bCs/>
                <w:sz w:val="18"/>
                <w:szCs w:val="18"/>
              </w:rPr>
            </w:pPr>
          </w:p>
          <w:p w:rsidR="004A4DC2" w:rsidRDefault="004A4DC2" w:rsidP="002916CA">
            <w:pPr>
              <w:jc w:val="center"/>
              <w:rPr>
                <w:rFonts w:ascii="TimesNewRoman,Bold" w:hAnsi="TimesNewRoman,Bold" w:cs="TimesNewRoman,Bold"/>
                <w:b/>
                <w:bCs/>
                <w:sz w:val="18"/>
                <w:szCs w:val="18"/>
              </w:rPr>
            </w:pPr>
          </w:p>
          <w:p w:rsidR="004A4DC2" w:rsidRDefault="004A4DC2" w:rsidP="002916CA">
            <w:pPr>
              <w:jc w:val="center"/>
              <w:rPr>
                <w:rFonts w:ascii="TimesNewRoman,Bold" w:hAnsi="TimesNewRoman,Bold" w:cs="TimesNewRoman,Bold"/>
                <w:b/>
                <w:bCs/>
                <w:sz w:val="18"/>
                <w:szCs w:val="18"/>
              </w:rPr>
            </w:pPr>
          </w:p>
          <w:p w:rsidR="007E4EAE" w:rsidRDefault="007E4EAE" w:rsidP="002916CA">
            <w:pPr>
              <w:jc w:val="center"/>
              <w:rPr>
                <w:rFonts w:ascii="TimesNewRoman,Bold" w:hAnsi="TimesNewRoman,Bold" w:cs="TimesNewRoman,Bold"/>
                <w:b/>
                <w:bCs/>
                <w:sz w:val="18"/>
                <w:szCs w:val="18"/>
              </w:rPr>
            </w:pPr>
          </w:p>
          <w:p w:rsidR="007E4EAE" w:rsidRDefault="007E4EAE" w:rsidP="002916CA">
            <w:pPr>
              <w:jc w:val="center"/>
              <w:rPr>
                <w:rFonts w:ascii="TimesNewRoman,Bold" w:hAnsi="TimesNewRoman,Bold" w:cs="TimesNewRoman,Bold"/>
                <w:b/>
                <w:bCs/>
                <w:sz w:val="18"/>
                <w:szCs w:val="18"/>
              </w:rPr>
            </w:pPr>
          </w:p>
          <w:p w:rsidR="004A4DC2" w:rsidRPr="002916CA" w:rsidRDefault="00171EB4" w:rsidP="002916CA">
            <w:pPr>
              <w:jc w:val="center"/>
              <w:rPr>
                <w:rFonts w:ascii="TimesNewRoman,Bold" w:hAnsi="TimesNewRoman,Bold" w:cs="TimesNewRoman,Bold"/>
                <w:b/>
                <w:bCs/>
                <w:sz w:val="18"/>
                <w:szCs w:val="18"/>
              </w:rPr>
            </w:pPr>
            <w:r>
              <w:rPr>
                <w:rFonts w:ascii="TimesNewRoman,Bold" w:hAnsi="TimesNewRoman,Bold" w:cs="TimesNewRoman,Bold"/>
                <w:b/>
                <w:bCs/>
                <w:sz w:val="18"/>
                <w:szCs w:val="18"/>
              </w:rPr>
              <w:t>44</w:t>
            </w:r>
            <w:r w:rsidR="006C7D83">
              <w:rPr>
                <w:rFonts w:ascii="TimesNewRoman,Bold" w:hAnsi="TimesNewRoman,Bold" w:cs="TimesNewRoman,Bold"/>
                <w:b/>
                <w:bCs/>
                <w:sz w:val="18"/>
                <w:szCs w:val="18"/>
              </w:rPr>
              <w:t>-</w:t>
            </w:r>
            <w:r>
              <w:rPr>
                <w:rFonts w:ascii="TimesNewRoman,Bold" w:hAnsi="TimesNewRoman,Bold" w:cs="TimesNewRoman,Bold"/>
                <w:b/>
                <w:bCs/>
                <w:sz w:val="18"/>
                <w:szCs w:val="18"/>
              </w:rPr>
              <w:t>4</w:t>
            </w:r>
            <w:r w:rsidR="006C7D83">
              <w:rPr>
                <w:rFonts w:ascii="TimesNewRoman,Bold" w:hAnsi="TimesNewRoman,Bold" w:cs="TimesNewRoman,Bold"/>
                <w:b/>
                <w:bCs/>
                <w:sz w:val="18"/>
                <w:szCs w:val="18"/>
              </w:rPr>
              <w:t>9</w:t>
            </w:r>
            <w:r w:rsidR="004A4DC2">
              <w:rPr>
                <w:rFonts w:ascii="TimesNewRoman,Bold" w:hAnsi="TimesNewRoman,Bold" w:cs="TimesNewRoman,Bold"/>
                <w:b/>
                <w:bCs/>
                <w:sz w:val="18"/>
                <w:szCs w:val="18"/>
              </w:rPr>
              <w:t>%</w:t>
            </w:r>
          </w:p>
        </w:tc>
      </w:tr>
    </w:tbl>
    <w:p w:rsidR="00F20722" w:rsidRDefault="00F20722" w:rsidP="002E4A27">
      <w:pPr>
        <w:spacing w:after="0" w:line="240" w:lineRule="auto"/>
        <w:rPr>
          <w:rFonts w:ascii="TimesNewRoman,Bold" w:hAnsi="TimesNewRoman,Bold" w:cs="TimesNewRoman,Bold"/>
          <w:b/>
          <w:bCs/>
          <w:sz w:val="28"/>
          <w:szCs w:val="28"/>
        </w:rPr>
      </w:pPr>
    </w:p>
    <w:p w:rsidR="00F268F2" w:rsidRPr="00EA4547" w:rsidRDefault="00F268F2" w:rsidP="002E4A27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A4547">
        <w:rPr>
          <w:rFonts w:ascii="Times New Roman" w:hAnsi="Times New Roman" w:cs="Times New Roman"/>
          <w:sz w:val="18"/>
          <w:szCs w:val="18"/>
        </w:rPr>
        <w:t>Pilnas R-, H- un EUH frāzes skatīt 16 iedaļā</w:t>
      </w:r>
    </w:p>
    <w:p w:rsidR="00F268F2" w:rsidRDefault="00F268F2" w:rsidP="002E4A2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0" w:type="auto"/>
        <w:shd w:val="pct20" w:color="auto" w:fill="auto"/>
        <w:tblLook w:val="04A0" w:firstRow="1" w:lastRow="0" w:firstColumn="1" w:lastColumn="0" w:noHBand="0" w:noVBand="1"/>
      </w:tblPr>
      <w:tblGrid>
        <w:gridCol w:w="8522"/>
      </w:tblGrid>
      <w:tr w:rsidR="002916CA" w:rsidTr="002916CA">
        <w:tc>
          <w:tcPr>
            <w:tcW w:w="8522" w:type="dxa"/>
            <w:shd w:val="pct20" w:color="auto" w:fill="auto"/>
          </w:tcPr>
          <w:p w:rsidR="002916CA" w:rsidRPr="002916CA" w:rsidRDefault="002916CA" w:rsidP="002E4A27">
            <w:pPr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</w:pPr>
            <w:r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4. IEDAĻA. Pirmās palīdzības pasākumi</w:t>
            </w:r>
          </w:p>
        </w:tc>
      </w:tr>
    </w:tbl>
    <w:p w:rsidR="00F268F2" w:rsidRDefault="00F268F2" w:rsidP="002E4A2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B59A1" w:rsidRDefault="008B59A1" w:rsidP="002E4A27">
      <w:pPr>
        <w:spacing w:after="0" w:line="240" w:lineRule="auto"/>
        <w:rPr>
          <w:rFonts w:ascii="TimesNewRoman,Bold" w:hAnsi="TimesNewRoman,Bold" w:cs="TimesNewRoman,Bold"/>
          <w:b/>
          <w:bCs/>
          <w:sz w:val="20"/>
          <w:szCs w:val="20"/>
        </w:rPr>
      </w:pPr>
    </w:p>
    <w:p w:rsidR="008B59A1" w:rsidRPr="00EA4547" w:rsidRDefault="008B59A1" w:rsidP="002E4A27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EA4547">
        <w:rPr>
          <w:rFonts w:ascii="Times New Roman" w:hAnsi="Times New Roman" w:cs="Times New Roman"/>
          <w:b/>
          <w:bCs/>
          <w:sz w:val="18"/>
          <w:szCs w:val="18"/>
        </w:rPr>
        <w:t>4.1 Pirmās palīdzības pasākumu apraksts</w:t>
      </w:r>
    </w:p>
    <w:p w:rsidR="008B59A1" w:rsidRPr="00EA4547" w:rsidRDefault="008B59A1" w:rsidP="002E4A27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:rsidR="008B59A1" w:rsidRPr="00EA4547" w:rsidRDefault="008B59A1" w:rsidP="008B5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EA4547">
        <w:rPr>
          <w:rFonts w:ascii="Times New Roman" w:hAnsi="Times New Roman" w:cs="Times New Roman"/>
          <w:b/>
          <w:bCs/>
          <w:sz w:val="18"/>
          <w:szCs w:val="18"/>
        </w:rPr>
        <w:t>Norādes vielas ieelpošanas gadījumā:</w:t>
      </w:r>
    </w:p>
    <w:p w:rsidR="008B59A1" w:rsidRPr="00EA4547" w:rsidRDefault="008B59A1" w:rsidP="008B5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A4547">
        <w:rPr>
          <w:rFonts w:ascii="Times New Roman" w:hAnsi="Times New Roman" w:cs="Times New Roman"/>
          <w:sz w:val="18"/>
          <w:szCs w:val="18"/>
        </w:rPr>
        <w:t>Izvediet cietušo svaigā gaisā. Ja jūtaties slikti, vērsieties pie ārsta.</w:t>
      </w:r>
    </w:p>
    <w:p w:rsidR="008B59A1" w:rsidRPr="00EA4547" w:rsidRDefault="008B59A1" w:rsidP="008B5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EA4547">
        <w:rPr>
          <w:rFonts w:ascii="Times New Roman" w:hAnsi="Times New Roman" w:cs="Times New Roman"/>
          <w:b/>
          <w:bCs/>
          <w:sz w:val="18"/>
          <w:szCs w:val="18"/>
        </w:rPr>
        <w:t>Norādes gadījumā, ja viela saskaras ar ādu</w:t>
      </w:r>
    </w:p>
    <w:p w:rsidR="008B59A1" w:rsidRPr="00EA4547" w:rsidRDefault="008B59A1" w:rsidP="008B5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A4547">
        <w:rPr>
          <w:rFonts w:ascii="Times New Roman" w:hAnsi="Times New Roman" w:cs="Times New Roman"/>
          <w:sz w:val="18"/>
          <w:szCs w:val="18"/>
        </w:rPr>
        <w:t xml:space="preserve">Novilkt notraipīto apģērbu un izmazgāt pirms atkārtotas lietošanas. </w:t>
      </w:r>
      <w:r w:rsidR="00055641" w:rsidRPr="00EA4547">
        <w:rPr>
          <w:rFonts w:ascii="Times New Roman" w:hAnsi="Times New Roman" w:cs="Times New Roman"/>
          <w:sz w:val="18"/>
          <w:szCs w:val="18"/>
        </w:rPr>
        <w:t>Nekavējoties nomazgāt ar ziepēm un ūdeni. Ja kairinājums nepāriet vērsties pie ārsta.</w:t>
      </w:r>
    </w:p>
    <w:p w:rsidR="008B59A1" w:rsidRPr="00EA4547" w:rsidRDefault="008B59A1" w:rsidP="008B59A1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EA4547">
        <w:rPr>
          <w:rFonts w:ascii="Times New Roman" w:hAnsi="Times New Roman" w:cs="Times New Roman"/>
          <w:b/>
          <w:bCs/>
          <w:sz w:val="18"/>
          <w:szCs w:val="18"/>
        </w:rPr>
        <w:t>Norādes gadījumā, ja viela nokļūst acīs:</w:t>
      </w:r>
    </w:p>
    <w:p w:rsidR="008B59A1" w:rsidRPr="00EA4547" w:rsidRDefault="008B59A1" w:rsidP="008B5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A4547">
        <w:rPr>
          <w:rFonts w:ascii="Times New Roman" w:hAnsi="Times New Roman" w:cs="Times New Roman"/>
          <w:sz w:val="18"/>
          <w:szCs w:val="18"/>
        </w:rPr>
        <w:t>Skalojiet acis ar lielu ūdens daudzumu. Izņemt kontaktlēcas, ja tās ir ievietotas un ja to var vienkārši izdarīt. Turpināt skalot</w:t>
      </w:r>
      <w:r w:rsidR="00055641" w:rsidRPr="00EA4547">
        <w:rPr>
          <w:rFonts w:ascii="Times New Roman" w:hAnsi="Times New Roman" w:cs="Times New Roman"/>
          <w:sz w:val="18"/>
          <w:szCs w:val="18"/>
        </w:rPr>
        <w:t xml:space="preserve"> apmēram 15 min</w:t>
      </w:r>
      <w:r w:rsidRPr="00EA4547">
        <w:rPr>
          <w:rFonts w:ascii="Times New Roman" w:hAnsi="Times New Roman" w:cs="Times New Roman"/>
          <w:sz w:val="18"/>
          <w:szCs w:val="18"/>
        </w:rPr>
        <w:t>.</w:t>
      </w:r>
      <w:r w:rsidR="00055641" w:rsidRPr="00EA4547">
        <w:rPr>
          <w:rFonts w:ascii="Times New Roman" w:hAnsi="Times New Roman" w:cs="Times New Roman"/>
          <w:sz w:val="18"/>
          <w:szCs w:val="18"/>
        </w:rPr>
        <w:t xml:space="preserve"> Konsultēties ar ārstu.</w:t>
      </w:r>
    </w:p>
    <w:p w:rsidR="00055641" w:rsidRPr="00EA4547" w:rsidRDefault="00055641" w:rsidP="00055641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EA4547">
        <w:rPr>
          <w:rFonts w:ascii="Times New Roman" w:hAnsi="Times New Roman" w:cs="Times New Roman"/>
          <w:b/>
          <w:bCs/>
          <w:sz w:val="18"/>
          <w:szCs w:val="18"/>
        </w:rPr>
        <w:t>Norādes gadījumā, ja viela nokļūst barības vadā:</w:t>
      </w:r>
    </w:p>
    <w:p w:rsidR="00055641" w:rsidRPr="00EA4547" w:rsidRDefault="00055641" w:rsidP="00055641">
      <w:pPr>
        <w:spacing w:after="0" w:line="240" w:lineRule="auto"/>
        <w:rPr>
          <w:rFonts w:ascii="Times New Roman" w:hAnsi="Times New Roman" w:cs="Times New Roman"/>
          <w:bCs/>
          <w:sz w:val="18"/>
          <w:szCs w:val="18"/>
        </w:rPr>
      </w:pPr>
      <w:r w:rsidRPr="00EA4547">
        <w:rPr>
          <w:rFonts w:ascii="Times New Roman" w:hAnsi="Times New Roman" w:cs="Times New Roman"/>
          <w:bCs/>
          <w:sz w:val="18"/>
          <w:szCs w:val="18"/>
        </w:rPr>
        <w:t>Neizraisīt vemšanu, (aizrīšanās risks). Izskalot muti ar ūdeni. Vērsties pie ārsta</w:t>
      </w:r>
    </w:p>
    <w:p w:rsidR="008B59A1" w:rsidRPr="00EA4547" w:rsidRDefault="008B59A1" w:rsidP="008B59A1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:rsidR="008B59A1" w:rsidRPr="00EA4547" w:rsidRDefault="008B59A1" w:rsidP="008B59A1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EA4547">
        <w:rPr>
          <w:rFonts w:ascii="Times New Roman" w:hAnsi="Times New Roman" w:cs="Times New Roman"/>
          <w:b/>
          <w:bCs/>
          <w:sz w:val="18"/>
          <w:szCs w:val="18"/>
        </w:rPr>
        <w:t xml:space="preserve">4.2. Svarīgākie simptomi un ietekme – akūta un aizkavēta                </w:t>
      </w:r>
    </w:p>
    <w:p w:rsidR="008B59A1" w:rsidRPr="00EA4547" w:rsidRDefault="00055641" w:rsidP="008B59A1">
      <w:pPr>
        <w:spacing w:after="0" w:line="240" w:lineRule="auto"/>
        <w:rPr>
          <w:rFonts w:ascii="Times New Roman" w:hAnsi="Times New Roman" w:cs="Times New Roman"/>
          <w:bCs/>
          <w:sz w:val="18"/>
          <w:szCs w:val="18"/>
        </w:rPr>
      </w:pPr>
      <w:r w:rsidRPr="00EA4547">
        <w:rPr>
          <w:rFonts w:ascii="Times New Roman" w:hAnsi="Times New Roman" w:cs="Times New Roman"/>
          <w:bCs/>
          <w:sz w:val="18"/>
          <w:szCs w:val="18"/>
        </w:rPr>
        <w:t>Nelielā koncentrācijā stirola putas var izraisīt acu</w:t>
      </w:r>
      <w:r w:rsidR="000A65C0" w:rsidRPr="00EA4547">
        <w:rPr>
          <w:rFonts w:ascii="Times New Roman" w:hAnsi="Times New Roman" w:cs="Times New Roman"/>
          <w:bCs/>
          <w:sz w:val="18"/>
          <w:szCs w:val="18"/>
        </w:rPr>
        <w:t xml:space="preserve"> asarošanu, metālisku garšu mutē, konjunktīvas sāpes un apsārtumu. Lielākā koncentrācijā – klepus, reibonis, līdzsvara trūkums</w:t>
      </w:r>
    </w:p>
    <w:p w:rsidR="008B59A1" w:rsidRPr="00EA4547" w:rsidRDefault="008B59A1" w:rsidP="008B59A1">
      <w:pPr>
        <w:spacing w:after="0" w:line="240" w:lineRule="auto"/>
        <w:rPr>
          <w:rFonts w:ascii="Times New Roman" w:hAnsi="Times New Roman" w:cs="Times New Roman"/>
          <w:bCs/>
          <w:sz w:val="18"/>
          <w:szCs w:val="18"/>
        </w:rPr>
      </w:pPr>
    </w:p>
    <w:p w:rsidR="008B59A1" w:rsidRPr="00EA4547" w:rsidRDefault="008B59A1" w:rsidP="008B5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EA4547">
        <w:rPr>
          <w:rFonts w:ascii="Times New Roman" w:hAnsi="Times New Roman" w:cs="Times New Roman"/>
          <w:b/>
          <w:bCs/>
          <w:sz w:val="18"/>
          <w:szCs w:val="18"/>
        </w:rPr>
        <w:t>4.3 Norāde par nepieciešamo neatliekamo medicīnisko palīdzību un īpašu aprūpi</w:t>
      </w:r>
    </w:p>
    <w:p w:rsidR="008B59A1" w:rsidRDefault="000A65C0" w:rsidP="008B59A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A4547">
        <w:rPr>
          <w:rFonts w:ascii="Times New Roman" w:hAnsi="Times New Roman" w:cs="Times New Roman"/>
          <w:sz w:val="18"/>
          <w:szCs w:val="18"/>
        </w:rPr>
        <w:t>Darba vietā jābūt pieejamai pirmās palīdzības aptieciņai.</w:t>
      </w:r>
    </w:p>
    <w:p w:rsidR="008B59A1" w:rsidRDefault="008B59A1" w:rsidP="008B59A1">
      <w:pPr>
        <w:spacing w:after="0" w:line="240" w:lineRule="auto"/>
        <w:rPr>
          <w:rFonts w:ascii="TimesNewRoman" w:hAnsi="TimesNewRoman" w:cs="TimesNewRoman"/>
          <w:sz w:val="20"/>
          <w:szCs w:val="20"/>
        </w:rPr>
      </w:pPr>
    </w:p>
    <w:tbl>
      <w:tblPr>
        <w:tblStyle w:val="TableGrid"/>
        <w:tblW w:w="0" w:type="auto"/>
        <w:shd w:val="pct20" w:color="auto" w:fill="auto"/>
        <w:tblLook w:val="04A0" w:firstRow="1" w:lastRow="0" w:firstColumn="1" w:lastColumn="0" w:noHBand="0" w:noVBand="1"/>
      </w:tblPr>
      <w:tblGrid>
        <w:gridCol w:w="8522"/>
      </w:tblGrid>
      <w:tr w:rsidR="00354E3A" w:rsidTr="009622E5">
        <w:tc>
          <w:tcPr>
            <w:tcW w:w="8522" w:type="dxa"/>
            <w:shd w:val="pct20" w:color="auto" w:fill="auto"/>
          </w:tcPr>
          <w:p w:rsidR="00354E3A" w:rsidRPr="009622E5" w:rsidRDefault="00354E3A" w:rsidP="008B59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5. IEDAĻA. Ugunsdzēsības pasākumi</w:t>
            </w:r>
          </w:p>
        </w:tc>
      </w:tr>
    </w:tbl>
    <w:p w:rsidR="008B59A1" w:rsidRDefault="008B59A1" w:rsidP="008B59A1">
      <w:pPr>
        <w:spacing w:after="0" w:line="240" w:lineRule="auto"/>
        <w:rPr>
          <w:rFonts w:ascii="TimesNewRoman" w:hAnsi="TimesNewRoman" w:cs="TimesNewRoman"/>
          <w:sz w:val="20"/>
          <w:szCs w:val="20"/>
        </w:rPr>
      </w:pPr>
    </w:p>
    <w:p w:rsidR="000A65C0" w:rsidRDefault="000A65C0" w:rsidP="000A65C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B59A1" w:rsidRPr="00EA4547" w:rsidRDefault="008B59A1" w:rsidP="008B5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EA4547">
        <w:rPr>
          <w:rFonts w:ascii="Times New Roman" w:hAnsi="Times New Roman" w:cs="Times New Roman"/>
          <w:b/>
          <w:bCs/>
          <w:sz w:val="18"/>
          <w:szCs w:val="18"/>
        </w:rPr>
        <w:t>5.1 Ugunsdzēsības līdzekļi</w:t>
      </w:r>
    </w:p>
    <w:p w:rsidR="008B59A1" w:rsidRPr="00EA4547" w:rsidRDefault="000A65C0" w:rsidP="008B5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A4547">
        <w:rPr>
          <w:rFonts w:ascii="Times New Roman" w:hAnsi="Times New Roman" w:cs="Times New Roman"/>
          <w:sz w:val="18"/>
          <w:szCs w:val="18"/>
        </w:rPr>
        <w:t>Pulveris</w:t>
      </w:r>
      <w:r w:rsidR="00354E3A" w:rsidRPr="00EA4547">
        <w:rPr>
          <w:rFonts w:ascii="Times New Roman" w:hAnsi="Times New Roman" w:cs="Times New Roman"/>
          <w:sz w:val="18"/>
          <w:szCs w:val="18"/>
        </w:rPr>
        <w:t>, putas izturīgas pret alkoholu un</w:t>
      </w:r>
      <w:r w:rsidRPr="00EA4547">
        <w:rPr>
          <w:rFonts w:ascii="Times New Roman" w:hAnsi="Times New Roman" w:cs="Times New Roman"/>
          <w:sz w:val="18"/>
          <w:szCs w:val="18"/>
        </w:rPr>
        <w:t xml:space="preserve"> </w:t>
      </w:r>
      <w:r w:rsidR="00354E3A" w:rsidRPr="00EA4547">
        <w:rPr>
          <w:rFonts w:ascii="Times New Roman" w:hAnsi="Times New Roman" w:cs="Times New Roman"/>
          <w:sz w:val="18"/>
          <w:szCs w:val="18"/>
        </w:rPr>
        <w:t>ogļskābo gāzi</w:t>
      </w:r>
      <w:r w:rsidRPr="00EA4547">
        <w:rPr>
          <w:rFonts w:ascii="Times New Roman" w:hAnsi="Times New Roman" w:cs="Times New Roman"/>
          <w:sz w:val="18"/>
          <w:szCs w:val="18"/>
        </w:rPr>
        <w:t>, ūdens strūkla</w:t>
      </w:r>
    </w:p>
    <w:p w:rsidR="000A65C0" w:rsidRPr="00EA4547" w:rsidRDefault="000A65C0" w:rsidP="008B5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8B59A1" w:rsidRPr="00EA4547" w:rsidRDefault="008B59A1" w:rsidP="008B5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EA4547">
        <w:rPr>
          <w:rFonts w:ascii="Times New Roman" w:hAnsi="Times New Roman" w:cs="Times New Roman"/>
          <w:b/>
          <w:bCs/>
          <w:sz w:val="18"/>
          <w:szCs w:val="18"/>
        </w:rPr>
        <w:t>5.2 Īpaša vielas vai maisījuma izraisīta bīstamība</w:t>
      </w:r>
    </w:p>
    <w:p w:rsidR="00354E3A" w:rsidRPr="00EA4547" w:rsidRDefault="000A65C0" w:rsidP="008B5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18"/>
          <w:szCs w:val="18"/>
        </w:rPr>
      </w:pPr>
      <w:r w:rsidRPr="00EA4547">
        <w:rPr>
          <w:rFonts w:ascii="Times New Roman" w:hAnsi="Times New Roman" w:cs="Times New Roman"/>
          <w:bCs/>
          <w:sz w:val="18"/>
          <w:szCs w:val="18"/>
        </w:rPr>
        <w:lastRenderedPageBreak/>
        <w:t>Augstas t</w:t>
      </w:r>
      <w:r w:rsidRPr="00EA4547">
        <w:rPr>
          <w:rFonts w:ascii="Times New Roman" w:hAnsi="Times New Roman" w:cs="Times New Roman"/>
          <w:bCs/>
          <w:sz w:val="18"/>
          <w:szCs w:val="18"/>
          <w:vertAlign w:val="superscript"/>
        </w:rPr>
        <w:t>o</w:t>
      </w:r>
      <w:r w:rsidRPr="00EA4547">
        <w:rPr>
          <w:rFonts w:ascii="Times New Roman" w:hAnsi="Times New Roman" w:cs="Times New Roman"/>
          <w:bCs/>
          <w:sz w:val="18"/>
          <w:szCs w:val="18"/>
        </w:rPr>
        <w:t xml:space="preserve"> iedarbībā vai kontaktā ar spēcīgiem oksidētājiem – peroksīdiem, stiprām skābēm, bāzēm var notikt stirola polimerizēšanās, kas ir stipri eksotermisks process.</w:t>
      </w:r>
      <w:r w:rsidR="00354E3A" w:rsidRPr="00EA4547">
        <w:rPr>
          <w:rFonts w:ascii="Times New Roman" w:hAnsi="Times New Roman" w:cs="Times New Roman"/>
          <w:bCs/>
          <w:sz w:val="18"/>
          <w:szCs w:val="18"/>
        </w:rPr>
        <w:t xml:space="preserve"> Degšana var izraisīt ogļskābas un citu kaitīgu gāzu rašanos</w:t>
      </w:r>
    </w:p>
    <w:p w:rsidR="008B59A1" w:rsidRPr="00EA4547" w:rsidRDefault="008B59A1" w:rsidP="008B5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18"/>
          <w:szCs w:val="18"/>
        </w:rPr>
      </w:pPr>
      <w:r w:rsidRPr="00EA4547">
        <w:rPr>
          <w:rFonts w:ascii="Times New Roman" w:hAnsi="Times New Roman" w:cs="Times New Roman"/>
          <w:b/>
          <w:bCs/>
          <w:sz w:val="18"/>
          <w:szCs w:val="18"/>
        </w:rPr>
        <w:t>5.3 Ieteikumi ugunsdzēsējiem</w:t>
      </w:r>
    </w:p>
    <w:p w:rsidR="0077430A" w:rsidRPr="00EA4547" w:rsidRDefault="008B59A1" w:rsidP="008B5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18"/>
          <w:szCs w:val="18"/>
        </w:rPr>
      </w:pPr>
      <w:r w:rsidRPr="00EA4547">
        <w:rPr>
          <w:rFonts w:ascii="Times New Roman" w:hAnsi="Times New Roman" w:cs="Times New Roman"/>
          <w:bCs/>
          <w:sz w:val="18"/>
          <w:szCs w:val="18"/>
        </w:rPr>
        <w:t>Lietot drošības ekipējumu</w:t>
      </w:r>
    </w:p>
    <w:tbl>
      <w:tblPr>
        <w:tblStyle w:val="TableGrid"/>
        <w:tblW w:w="0" w:type="auto"/>
        <w:shd w:val="pct20" w:color="auto" w:fill="auto"/>
        <w:tblLook w:val="04A0" w:firstRow="1" w:lastRow="0" w:firstColumn="1" w:lastColumn="0" w:noHBand="0" w:noVBand="1"/>
      </w:tblPr>
      <w:tblGrid>
        <w:gridCol w:w="8522"/>
      </w:tblGrid>
      <w:tr w:rsidR="000B17BD" w:rsidTr="000B17BD">
        <w:tc>
          <w:tcPr>
            <w:tcW w:w="8522" w:type="dxa"/>
            <w:shd w:val="pct20" w:color="auto" w:fill="auto"/>
          </w:tcPr>
          <w:p w:rsidR="000B17BD" w:rsidRPr="000B17BD" w:rsidRDefault="000B17BD" w:rsidP="00354E3A">
            <w:pPr>
              <w:autoSpaceDE w:val="0"/>
              <w:autoSpaceDN w:val="0"/>
              <w:adjustRightInd w:val="0"/>
              <w:rPr>
                <w:rFonts w:ascii="TimesNewRoman,Bold" w:hAnsi="TimesNewRoman,Bold" w:cs="TimesNewRoman,Bold"/>
                <w:bCs/>
                <w:sz w:val="20"/>
                <w:szCs w:val="20"/>
              </w:rPr>
            </w:pPr>
            <w:r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6. IEDAĻA. Pasākumi nejaušas noplūdes gadījumos</w:t>
            </w:r>
          </w:p>
        </w:tc>
      </w:tr>
    </w:tbl>
    <w:p w:rsidR="00354E3A" w:rsidRPr="00354E3A" w:rsidRDefault="00354E3A" w:rsidP="00354E3A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sz w:val="20"/>
          <w:szCs w:val="20"/>
        </w:rPr>
      </w:pPr>
    </w:p>
    <w:p w:rsidR="003B79DB" w:rsidRPr="00EA4547" w:rsidRDefault="003B79DB" w:rsidP="003B79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EA4547">
        <w:rPr>
          <w:rFonts w:ascii="Times New Roman" w:hAnsi="Times New Roman" w:cs="Times New Roman"/>
          <w:b/>
          <w:bCs/>
          <w:sz w:val="18"/>
          <w:szCs w:val="18"/>
        </w:rPr>
        <w:t>6.1 Individuālās drošības pasākumi, aizsardzības līdzekļi un procedūras ārkārtas situācijām</w:t>
      </w:r>
    </w:p>
    <w:p w:rsidR="003B79DB" w:rsidRPr="00EA4547" w:rsidRDefault="00354E3A" w:rsidP="003B79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A4547">
        <w:rPr>
          <w:rFonts w:ascii="Times New Roman" w:hAnsi="Times New Roman" w:cs="Times New Roman"/>
          <w:sz w:val="18"/>
          <w:szCs w:val="18"/>
        </w:rPr>
        <w:t xml:space="preserve">Novērst aizdegšanās riskus. Izvēdināt telpas. </w:t>
      </w:r>
      <w:r w:rsidR="003B79DB" w:rsidRPr="00EA4547">
        <w:rPr>
          <w:rFonts w:ascii="Times New Roman" w:hAnsi="Times New Roman" w:cs="Times New Roman"/>
          <w:sz w:val="18"/>
          <w:szCs w:val="18"/>
        </w:rPr>
        <w:t>Lietot individuālo darba aizsardzības ekipējumu</w:t>
      </w:r>
      <w:r w:rsidRPr="00EA4547">
        <w:rPr>
          <w:rFonts w:ascii="Times New Roman" w:hAnsi="Times New Roman" w:cs="Times New Roman"/>
          <w:sz w:val="18"/>
          <w:szCs w:val="18"/>
        </w:rPr>
        <w:t>(skat 8 iedaļā). Nepieļaut nokļūšanu uz ādas un acīs.</w:t>
      </w:r>
    </w:p>
    <w:p w:rsidR="003B79DB" w:rsidRPr="00EA4547" w:rsidRDefault="003B79DB" w:rsidP="003B79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EA4547">
        <w:rPr>
          <w:rFonts w:ascii="Times New Roman" w:hAnsi="Times New Roman" w:cs="Times New Roman"/>
          <w:b/>
          <w:bCs/>
          <w:sz w:val="18"/>
          <w:szCs w:val="18"/>
        </w:rPr>
        <w:t>6.2 Vides drošības pasākumi</w:t>
      </w:r>
    </w:p>
    <w:p w:rsidR="003B79DB" w:rsidRPr="00EA4547" w:rsidRDefault="003B79DB" w:rsidP="003B79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A4547">
        <w:rPr>
          <w:rFonts w:ascii="Times New Roman" w:hAnsi="Times New Roman" w:cs="Times New Roman"/>
          <w:sz w:val="18"/>
          <w:szCs w:val="18"/>
        </w:rPr>
        <w:t xml:space="preserve">Izvairīties no izplatīšanas apkārtējā vidē. </w:t>
      </w:r>
    </w:p>
    <w:p w:rsidR="003B79DB" w:rsidRPr="00EA4547" w:rsidRDefault="003B79DB" w:rsidP="003B79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EA4547">
        <w:rPr>
          <w:rFonts w:ascii="Times New Roman" w:hAnsi="Times New Roman" w:cs="Times New Roman"/>
          <w:b/>
          <w:bCs/>
          <w:sz w:val="18"/>
          <w:szCs w:val="18"/>
        </w:rPr>
        <w:t>6.3 Ierobežošanas un savākšanas paņēmieni un materiāli</w:t>
      </w:r>
    </w:p>
    <w:p w:rsidR="003B79DB" w:rsidRPr="00EA4547" w:rsidRDefault="00354E3A" w:rsidP="003B79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A4547">
        <w:rPr>
          <w:rFonts w:ascii="Times New Roman" w:hAnsi="Times New Roman" w:cs="Times New Roman"/>
          <w:bCs/>
          <w:sz w:val="18"/>
          <w:szCs w:val="18"/>
        </w:rPr>
        <w:t xml:space="preserve">Novērst turpmāku noplūšanu. </w:t>
      </w:r>
      <w:r w:rsidR="003B79DB" w:rsidRPr="00EA4547">
        <w:rPr>
          <w:rFonts w:ascii="Times New Roman" w:hAnsi="Times New Roman" w:cs="Times New Roman"/>
          <w:bCs/>
          <w:sz w:val="18"/>
          <w:szCs w:val="18"/>
        </w:rPr>
        <w:t>Mehāniski savāk</w:t>
      </w:r>
      <w:r w:rsidRPr="00EA4547">
        <w:rPr>
          <w:rFonts w:ascii="Times New Roman" w:hAnsi="Times New Roman" w:cs="Times New Roman"/>
          <w:bCs/>
          <w:sz w:val="18"/>
          <w:szCs w:val="18"/>
        </w:rPr>
        <w:t>t</w:t>
      </w:r>
      <w:r w:rsidR="003B79DB" w:rsidRPr="00EA4547">
        <w:rPr>
          <w:rFonts w:ascii="Times New Roman" w:hAnsi="Times New Roman" w:cs="Times New Roman"/>
          <w:bCs/>
          <w:sz w:val="18"/>
          <w:szCs w:val="18"/>
        </w:rPr>
        <w:t xml:space="preserve"> izlijušo produktu.</w:t>
      </w:r>
      <w:r w:rsidRPr="00EA4547">
        <w:rPr>
          <w:rFonts w:ascii="Times New Roman" w:hAnsi="Times New Roman" w:cs="Times New Roman"/>
          <w:bCs/>
          <w:sz w:val="18"/>
          <w:szCs w:val="18"/>
        </w:rPr>
        <w:t xml:space="preserve"> Liela daudzuma gadījumā norobežot piekļuvi</w:t>
      </w:r>
    </w:p>
    <w:p w:rsidR="003B79DB" w:rsidRPr="00EA4547" w:rsidRDefault="003B79DB" w:rsidP="003B79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EA4547">
        <w:rPr>
          <w:rFonts w:ascii="Times New Roman" w:hAnsi="Times New Roman" w:cs="Times New Roman"/>
          <w:b/>
          <w:bCs/>
          <w:sz w:val="18"/>
          <w:szCs w:val="18"/>
        </w:rPr>
        <w:t>6.4 Atsauce uz citām iedaļām</w:t>
      </w:r>
    </w:p>
    <w:p w:rsidR="003B79DB" w:rsidRPr="00EA4547" w:rsidRDefault="003B79DB" w:rsidP="003B79DB">
      <w:pPr>
        <w:rPr>
          <w:rFonts w:ascii="Times New Roman" w:hAnsi="Times New Roman" w:cs="Times New Roman"/>
          <w:sz w:val="18"/>
          <w:szCs w:val="18"/>
        </w:rPr>
      </w:pPr>
      <w:r w:rsidRPr="00EA4547">
        <w:rPr>
          <w:rFonts w:ascii="Times New Roman" w:hAnsi="Times New Roman" w:cs="Times New Roman"/>
          <w:sz w:val="18"/>
          <w:szCs w:val="18"/>
        </w:rPr>
        <w:t>Skatīt 8. un 13. nodaļā plašākai informācijai.</w:t>
      </w:r>
    </w:p>
    <w:tbl>
      <w:tblPr>
        <w:tblStyle w:val="TableGrid"/>
        <w:tblW w:w="0" w:type="auto"/>
        <w:shd w:val="pct20" w:color="auto" w:fill="auto"/>
        <w:tblLook w:val="04A0" w:firstRow="1" w:lastRow="0" w:firstColumn="1" w:lastColumn="0" w:noHBand="0" w:noVBand="1"/>
      </w:tblPr>
      <w:tblGrid>
        <w:gridCol w:w="8522"/>
      </w:tblGrid>
      <w:tr w:rsidR="000B17BD" w:rsidTr="000B17BD">
        <w:tc>
          <w:tcPr>
            <w:tcW w:w="8522" w:type="dxa"/>
            <w:shd w:val="pct20" w:color="auto" w:fill="auto"/>
          </w:tcPr>
          <w:p w:rsidR="000B17BD" w:rsidRDefault="000B17BD" w:rsidP="003B79DB">
            <w:pPr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</w:pPr>
            <w:r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7. IEDAĻA. Lietošana un glabāšana</w:t>
            </w:r>
          </w:p>
        </w:tc>
      </w:tr>
    </w:tbl>
    <w:p w:rsidR="000B17BD" w:rsidRDefault="000B17BD" w:rsidP="003B79DB">
      <w:pPr>
        <w:spacing w:after="0"/>
        <w:rPr>
          <w:rFonts w:ascii="TimesNewRoman,Bold" w:hAnsi="TimesNewRoman,Bold" w:cs="TimesNewRoman,Bold"/>
          <w:b/>
          <w:bCs/>
          <w:sz w:val="28"/>
          <w:szCs w:val="28"/>
        </w:rPr>
      </w:pPr>
    </w:p>
    <w:p w:rsidR="003B79DB" w:rsidRPr="00EA4547" w:rsidRDefault="003B79DB" w:rsidP="003B79DB">
      <w:pPr>
        <w:spacing w:after="0"/>
        <w:rPr>
          <w:rFonts w:ascii="Times New Roman" w:hAnsi="Times New Roman" w:cs="Times New Roman"/>
          <w:b/>
          <w:bCs/>
          <w:sz w:val="18"/>
          <w:szCs w:val="18"/>
        </w:rPr>
      </w:pPr>
      <w:r w:rsidRPr="00EA4547">
        <w:rPr>
          <w:rFonts w:ascii="Times New Roman" w:hAnsi="Times New Roman" w:cs="Times New Roman"/>
          <w:b/>
          <w:bCs/>
          <w:sz w:val="18"/>
          <w:szCs w:val="18"/>
        </w:rPr>
        <w:t>7.1 Piesardzība drošai lietošanai</w:t>
      </w:r>
    </w:p>
    <w:p w:rsidR="00EB5E71" w:rsidRPr="00EA4547" w:rsidRDefault="00EB5E71" w:rsidP="003B79DB">
      <w:pPr>
        <w:spacing w:after="0"/>
        <w:rPr>
          <w:rFonts w:ascii="Times New Roman" w:hAnsi="Times New Roman" w:cs="Times New Roman"/>
          <w:sz w:val="18"/>
          <w:szCs w:val="18"/>
        </w:rPr>
      </w:pPr>
      <w:r w:rsidRPr="00EA4547">
        <w:rPr>
          <w:rFonts w:ascii="Times New Roman" w:hAnsi="Times New Roman" w:cs="Times New Roman"/>
          <w:sz w:val="18"/>
          <w:szCs w:val="18"/>
        </w:rPr>
        <w:t>Sargāt no uguns-nesmēķēt. Veikt drošības pasākumus, lai pasargātu no statiskās elektrības iedarbības. Izvairīties no tvaiku ieelpošanas. Nepieļaut nokļūšanu vidē. Nepieļaut nokļūšanu uz ādas un acīs. Lietojiet individuālos aizsarglīdzekļus (skat. 8 iedaļā)</w:t>
      </w:r>
    </w:p>
    <w:p w:rsidR="003B79DB" w:rsidRPr="00EA4547" w:rsidRDefault="003B79DB" w:rsidP="003B79DB">
      <w:pPr>
        <w:spacing w:after="0"/>
        <w:rPr>
          <w:rFonts w:ascii="Times New Roman" w:hAnsi="Times New Roman" w:cs="Times New Roman"/>
          <w:b/>
          <w:bCs/>
          <w:sz w:val="18"/>
          <w:szCs w:val="18"/>
        </w:rPr>
      </w:pPr>
      <w:r w:rsidRPr="00EA4547">
        <w:rPr>
          <w:rFonts w:ascii="Times New Roman" w:hAnsi="Times New Roman" w:cs="Times New Roman"/>
          <w:b/>
          <w:bCs/>
          <w:sz w:val="18"/>
          <w:szCs w:val="18"/>
        </w:rPr>
        <w:t>7.2 Drošas glabāšanas apstākļi, tostarp visu veidu nesaderība</w:t>
      </w:r>
    </w:p>
    <w:p w:rsidR="003B79DB" w:rsidRPr="00EA4547" w:rsidRDefault="00EB5E71" w:rsidP="003B79DB">
      <w:pPr>
        <w:spacing w:after="0"/>
        <w:rPr>
          <w:rFonts w:ascii="Times New Roman" w:hAnsi="Times New Roman" w:cs="Times New Roman"/>
          <w:sz w:val="18"/>
          <w:szCs w:val="18"/>
        </w:rPr>
      </w:pPr>
      <w:r w:rsidRPr="00EA4547">
        <w:rPr>
          <w:rFonts w:ascii="Times New Roman" w:hAnsi="Times New Roman" w:cs="Times New Roman"/>
          <w:sz w:val="18"/>
          <w:szCs w:val="18"/>
        </w:rPr>
        <w:t>Uzglabāt cieši noslēgtu oriģinālā iep</w:t>
      </w:r>
      <w:r w:rsidR="00EA0667" w:rsidRPr="00EA4547">
        <w:rPr>
          <w:rFonts w:ascii="Times New Roman" w:hAnsi="Times New Roman" w:cs="Times New Roman"/>
          <w:sz w:val="18"/>
          <w:szCs w:val="18"/>
        </w:rPr>
        <w:t xml:space="preserve">akojumā. Neuzglabāt kopā ar </w:t>
      </w:r>
      <w:r w:rsidRPr="00EA4547">
        <w:rPr>
          <w:rFonts w:ascii="Times New Roman" w:hAnsi="Times New Roman" w:cs="Times New Roman"/>
          <w:sz w:val="18"/>
          <w:szCs w:val="18"/>
        </w:rPr>
        <w:t>lielu daudzumu organiskiem peroksīdiem</w:t>
      </w:r>
      <w:r w:rsidR="00EA0667" w:rsidRPr="00EA4547">
        <w:rPr>
          <w:rFonts w:ascii="Times New Roman" w:hAnsi="Times New Roman" w:cs="Times New Roman"/>
          <w:sz w:val="18"/>
          <w:szCs w:val="18"/>
        </w:rPr>
        <w:t xml:space="preserve">.Veikt drošības pasākumus, lai pasargātu no statiskās elektrības iedarbības. </w:t>
      </w:r>
    </w:p>
    <w:p w:rsidR="003B79DB" w:rsidRPr="00EA4547" w:rsidRDefault="003B79DB" w:rsidP="003B79DB">
      <w:pPr>
        <w:spacing w:after="0"/>
        <w:rPr>
          <w:rFonts w:ascii="Times New Roman" w:hAnsi="Times New Roman" w:cs="Times New Roman"/>
          <w:b/>
          <w:bCs/>
          <w:sz w:val="18"/>
          <w:szCs w:val="18"/>
        </w:rPr>
      </w:pPr>
      <w:r w:rsidRPr="00EA4547">
        <w:rPr>
          <w:rFonts w:ascii="Times New Roman" w:hAnsi="Times New Roman" w:cs="Times New Roman"/>
          <w:b/>
          <w:bCs/>
          <w:sz w:val="18"/>
          <w:szCs w:val="18"/>
        </w:rPr>
        <w:t>7.3. Konkrēts(-i) galalietošanas veids(-i)</w:t>
      </w:r>
    </w:p>
    <w:p w:rsidR="003B79DB" w:rsidRPr="00EA4547" w:rsidRDefault="003B79DB" w:rsidP="003B79DB">
      <w:pPr>
        <w:spacing w:line="240" w:lineRule="auto"/>
        <w:rPr>
          <w:rFonts w:ascii="Times New Roman" w:hAnsi="Times New Roman" w:cs="Times New Roman"/>
          <w:bCs/>
          <w:sz w:val="18"/>
          <w:szCs w:val="18"/>
        </w:rPr>
      </w:pPr>
      <w:r w:rsidRPr="00EA4547">
        <w:rPr>
          <w:rFonts w:ascii="Times New Roman" w:hAnsi="Times New Roman" w:cs="Times New Roman"/>
          <w:bCs/>
          <w:sz w:val="18"/>
          <w:szCs w:val="18"/>
        </w:rPr>
        <w:t>Automašīnu kopšanas produkts</w:t>
      </w:r>
    </w:p>
    <w:tbl>
      <w:tblPr>
        <w:tblStyle w:val="TableGrid"/>
        <w:tblW w:w="0" w:type="auto"/>
        <w:shd w:val="pct20" w:color="auto" w:fill="auto"/>
        <w:tblLook w:val="04A0" w:firstRow="1" w:lastRow="0" w:firstColumn="1" w:lastColumn="0" w:noHBand="0" w:noVBand="1"/>
      </w:tblPr>
      <w:tblGrid>
        <w:gridCol w:w="8522"/>
      </w:tblGrid>
      <w:tr w:rsidR="00E9403A" w:rsidTr="00E9403A">
        <w:tc>
          <w:tcPr>
            <w:tcW w:w="8522" w:type="dxa"/>
            <w:shd w:val="pct20" w:color="auto" w:fill="auto"/>
          </w:tcPr>
          <w:p w:rsidR="00E9403A" w:rsidRPr="00E9403A" w:rsidRDefault="00E9403A" w:rsidP="003B79DB">
            <w:pPr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</w:pPr>
            <w:r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8. IEDAĻA. Iedarbības pārvaldība/individuālā aizsardzība</w:t>
            </w:r>
          </w:p>
        </w:tc>
      </w:tr>
    </w:tbl>
    <w:p w:rsidR="000B17BD" w:rsidRDefault="000B17BD" w:rsidP="003B79DB">
      <w:pPr>
        <w:rPr>
          <w:rFonts w:ascii="TimesNewRoman,Bold" w:hAnsi="TimesNewRoman,Bold" w:cs="TimesNewRoman,Bold"/>
          <w:bCs/>
          <w:sz w:val="20"/>
          <w:szCs w:val="20"/>
        </w:rPr>
      </w:pPr>
    </w:p>
    <w:p w:rsidR="00E0451D" w:rsidRPr="00EA4547" w:rsidRDefault="00E0451D" w:rsidP="003B79DB">
      <w:pPr>
        <w:rPr>
          <w:rFonts w:ascii="Times New Roman" w:hAnsi="Times New Roman" w:cs="Times New Roman"/>
          <w:b/>
          <w:bCs/>
          <w:sz w:val="18"/>
          <w:szCs w:val="18"/>
        </w:rPr>
      </w:pPr>
      <w:r w:rsidRPr="00EA4547">
        <w:rPr>
          <w:rFonts w:ascii="Times New Roman" w:hAnsi="Times New Roman" w:cs="Times New Roman"/>
          <w:b/>
          <w:bCs/>
          <w:sz w:val="18"/>
          <w:szCs w:val="18"/>
        </w:rPr>
        <w:t>8.1 Pārvaldības parametri</w:t>
      </w:r>
    </w:p>
    <w:p w:rsidR="004A4DC2" w:rsidRPr="00EA4547" w:rsidRDefault="006C7D83" w:rsidP="004A4D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Toluols CAS 108-88-3</w:t>
      </w:r>
      <w:r w:rsidR="004A4DC2" w:rsidRPr="00EA4547">
        <w:rPr>
          <w:rFonts w:ascii="Times New Roman" w:hAnsi="Times New Roman" w:cs="Times New Roman"/>
          <w:sz w:val="18"/>
          <w:szCs w:val="18"/>
        </w:rPr>
        <w:t xml:space="preserve"> saskaņā ar:</w:t>
      </w:r>
    </w:p>
    <w:p w:rsidR="004A4DC2" w:rsidRPr="00EA4547" w:rsidRDefault="004A4DC2" w:rsidP="004A4DC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TR</w:t>
      </w:r>
      <w:r w:rsidR="006C7D83">
        <w:rPr>
          <w:rFonts w:ascii="Times New Roman" w:hAnsi="Times New Roman" w:cs="Times New Roman"/>
          <w:sz w:val="18"/>
          <w:szCs w:val="18"/>
        </w:rPr>
        <w:t>GS 900:                 MAK: 50ppm, MAK19</w:t>
      </w:r>
      <w:r>
        <w:rPr>
          <w:rFonts w:ascii="Times New Roman" w:hAnsi="Times New Roman" w:cs="Times New Roman"/>
          <w:sz w:val="18"/>
          <w:szCs w:val="18"/>
        </w:rPr>
        <w:t>0</w:t>
      </w:r>
      <w:r w:rsidRPr="00EA4547">
        <w:rPr>
          <w:rFonts w:ascii="Times New Roman" w:hAnsi="Times New Roman" w:cs="Times New Roman"/>
          <w:sz w:val="18"/>
          <w:szCs w:val="18"/>
        </w:rPr>
        <w:t>mg/m</w:t>
      </w:r>
      <w:r w:rsidRPr="00EA4547">
        <w:rPr>
          <w:rFonts w:ascii="Times New Roman" w:hAnsi="Times New Roman" w:cs="Times New Roman"/>
          <w:sz w:val="18"/>
          <w:szCs w:val="18"/>
          <w:vertAlign w:val="superscript"/>
        </w:rPr>
        <w:t>3</w:t>
      </w:r>
      <w:r w:rsidR="006C7D83">
        <w:rPr>
          <w:rFonts w:ascii="Times New Roman" w:hAnsi="Times New Roman" w:cs="Times New Roman"/>
          <w:sz w:val="18"/>
          <w:szCs w:val="18"/>
        </w:rPr>
        <w:t>, 4</w:t>
      </w:r>
      <w:r>
        <w:rPr>
          <w:rFonts w:ascii="Times New Roman" w:hAnsi="Times New Roman" w:cs="Times New Roman"/>
          <w:sz w:val="18"/>
          <w:szCs w:val="18"/>
        </w:rPr>
        <w:t>(I</w:t>
      </w:r>
      <w:r w:rsidR="006C7D83">
        <w:rPr>
          <w:rFonts w:ascii="Times New Roman" w:hAnsi="Times New Roman" w:cs="Times New Roman"/>
          <w:sz w:val="18"/>
          <w:szCs w:val="18"/>
        </w:rPr>
        <w:t>I</w:t>
      </w:r>
      <w:r>
        <w:rPr>
          <w:rFonts w:ascii="Times New Roman" w:hAnsi="Times New Roman" w:cs="Times New Roman"/>
          <w:sz w:val="18"/>
          <w:szCs w:val="18"/>
        </w:rPr>
        <w:t>), DFG</w:t>
      </w:r>
      <w:r w:rsidR="006C7D83">
        <w:rPr>
          <w:rFonts w:ascii="Times New Roman" w:hAnsi="Times New Roman" w:cs="Times New Roman"/>
          <w:sz w:val="18"/>
          <w:szCs w:val="18"/>
        </w:rPr>
        <w:t>,H,Y</w:t>
      </w:r>
    </w:p>
    <w:p w:rsidR="004A4DC2" w:rsidRPr="00EA4547" w:rsidRDefault="004A4DC2" w:rsidP="004A4DC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A4547">
        <w:rPr>
          <w:rFonts w:ascii="Times New Roman" w:hAnsi="Times New Roman" w:cs="Times New Roman"/>
          <w:sz w:val="18"/>
          <w:szCs w:val="18"/>
        </w:rPr>
        <w:t>Piemērots Nacionāliem Ekspozīciju un Atmosfēras piesārņošanas Standartiem</w:t>
      </w:r>
    </w:p>
    <w:p w:rsidR="004A4DC2" w:rsidRPr="00EA4547" w:rsidRDefault="004A4DC2" w:rsidP="004A4DC2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A4547">
        <w:rPr>
          <w:rFonts w:ascii="Times New Roman" w:hAnsi="Times New Roman" w:cs="Times New Roman"/>
          <w:sz w:val="18"/>
          <w:szCs w:val="18"/>
        </w:rPr>
        <w:t xml:space="preserve">                                  TWA: </w:t>
      </w:r>
      <w:r w:rsidR="006C7D83">
        <w:rPr>
          <w:rFonts w:ascii="Times New Roman" w:hAnsi="Times New Roman" w:cs="Times New Roman"/>
          <w:sz w:val="18"/>
          <w:szCs w:val="18"/>
        </w:rPr>
        <w:t>50ppm,, 191</w:t>
      </w:r>
      <w:r w:rsidRPr="00EA4547">
        <w:rPr>
          <w:rFonts w:ascii="Times New Roman" w:hAnsi="Times New Roman" w:cs="Times New Roman"/>
          <w:sz w:val="18"/>
          <w:szCs w:val="18"/>
        </w:rPr>
        <w:t xml:space="preserve"> mg/m</w:t>
      </w:r>
      <w:r w:rsidRPr="00EA4547">
        <w:rPr>
          <w:rFonts w:ascii="Times New Roman" w:hAnsi="Times New Roman" w:cs="Times New Roman"/>
          <w:sz w:val="18"/>
          <w:szCs w:val="18"/>
          <w:vertAlign w:val="superscript"/>
        </w:rPr>
        <w:t>3</w:t>
      </w:r>
      <w:r>
        <w:rPr>
          <w:rFonts w:ascii="Times New Roman" w:hAnsi="Times New Roman" w:cs="Times New Roman"/>
          <w:sz w:val="18"/>
          <w:szCs w:val="18"/>
        </w:rPr>
        <w:t>, STEL 1</w:t>
      </w:r>
      <w:r w:rsidR="006C7D83">
        <w:rPr>
          <w:rFonts w:ascii="Times New Roman" w:hAnsi="Times New Roman" w:cs="Times New Roman"/>
          <w:sz w:val="18"/>
          <w:szCs w:val="18"/>
        </w:rPr>
        <w:t>00ppm, 384</w:t>
      </w:r>
      <w:r w:rsidRPr="00EA4547">
        <w:rPr>
          <w:rFonts w:ascii="Times New Roman" w:hAnsi="Times New Roman" w:cs="Times New Roman"/>
          <w:sz w:val="18"/>
          <w:szCs w:val="18"/>
        </w:rPr>
        <w:t>mg/m</w:t>
      </w:r>
      <w:r w:rsidRPr="00EA4547">
        <w:rPr>
          <w:rFonts w:ascii="Times New Roman" w:hAnsi="Times New Roman" w:cs="Times New Roman"/>
          <w:sz w:val="18"/>
          <w:szCs w:val="18"/>
          <w:vertAlign w:val="superscript"/>
        </w:rPr>
        <w:t>3</w:t>
      </w:r>
    </w:p>
    <w:p w:rsidR="00B3694C" w:rsidRPr="00EA4547" w:rsidRDefault="00B3694C" w:rsidP="00E045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B3694C" w:rsidRPr="00EA4547" w:rsidRDefault="00B3694C" w:rsidP="00E045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EA4547">
        <w:rPr>
          <w:rFonts w:ascii="Times New Roman" w:hAnsi="Times New Roman" w:cs="Times New Roman"/>
          <w:b/>
          <w:bCs/>
          <w:sz w:val="18"/>
          <w:szCs w:val="18"/>
        </w:rPr>
        <w:t>8.2 Iedarbības pārvaldība</w:t>
      </w:r>
    </w:p>
    <w:p w:rsidR="00B9790D" w:rsidRPr="00EA4547" w:rsidRDefault="00B9790D" w:rsidP="00B979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:rsidR="00B9790D" w:rsidRPr="00EA4547" w:rsidRDefault="00B9790D" w:rsidP="00B979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EA4547">
        <w:rPr>
          <w:rFonts w:ascii="Times New Roman" w:hAnsi="Times New Roman" w:cs="Times New Roman"/>
          <w:b/>
          <w:bCs/>
          <w:sz w:val="18"/>
          <w:szCs w:val="18"/>
        </w:rPr>
        <w:t>Acu/sejas aizsargs</w:t>
      </w:r>
    </w:p>
    <w:p w:rsidR="00B9790D" w:rsidRPr="00EA4547" w:rsidRDefault="00B9790D" w:rsidP="00B979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A4547">
        <w:rPr>
          <w:rFonts w:ascii="Times New Roman" w:hAnsi="Times New Roman" w:cs="Times New Roman"/>
          <w:sz w:val="18"/>
          <w:szCs w:val="18"/>
        </w:rPr>
        <w:t>Drošības brilles ar sānu aizsargiem</w:t>
      </w:r>
    </w:p>
    <w:p w:rsidR="00B9790D" w:rsidRPr="00EA4547" w:rsidRDefault="00B9790D" w:rsidP="00B979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EA4547">
        <w:rPr>
          <w:rFonts w:ascii="Times New Roman" w:hAnsi="Times New Roman" w:cs="Times New Roman"/>
          <w:b/>
          <w:bCs/>
          <w:sz w:val="18"/>
          <w:szCs w:val="18"/>
        </w:rPr>
        <w:t>Ādas/roku aizsardzībai</w:t>
      </w:r>
    </w:p>
    <w:p w:rsidR="00873738" w:rsidRPr="00EA4547" w:rsidRDefault="00873738" w:rsidP="00B979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A4547">
        <w:rPr>
          <w:rFonts w:ascii="Times New Roman" w:hAnsi="Times New Roman" w:cs="Times New Roman"/>
          <w:sz w:val="18"/>
          <w:szCs w:val="18"/>
        </w:rPr>
        <w:t>Aizsargcimdi PN-EN 374-3 (0.7mm cauri iešanas laiks &gt;480min. Nitrila, 0.4mm cauri iešanas laiks &gt;30min. Aizsargapģērbs.</w:t>
      </w:r>
    </w:p>
    <w:p w:rsidR="00B9790D" w:rsidRPr="00EA4547" w:rsidRDefault="00B9790D" w:rsidP="00B979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EA4547">
        <w:rPr>
          <w:rFonts w:ascii="Times New Roman" w:hAnsi="Times New Roman" w:cs="Times New Roman"/>
          <w:b/>
          <w:bCs/>
          <w:sz w:val="18"/>
          <w:szCs w:val="18"/>
        </w:rPr>
        <w:t>Elpošanas orgānu aizsardzība</w:t>
      </w:r>
    </w:p>
    <w:p w:rsidR="00B9790D" w:rsidRPr="00EA4547" w:rsidRDefault="00873738" w:rsidP="00B979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A4547">
        <w:rPr>
          <w:rFonts w:ascii="Times New Roman" w:hAnsi="Times New Roman" w:cs="Times New Roman"/>
          <w:sz w:val="18"/>
          <w:szCs w:val="18"/>
        </w:rPr>
        <w:t>Gāzes maska ar A tipa filtriem (EN 141)</w:t>
      </w:r>
    </w:p>
    <w:p w:rsidR="00873738" w:rsidRPr="00EA4547" w:rsidRDefault="00873738" w:rsidP="00B979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EA4547">
        <w:rPr>
          <w:rFonts w:ascii="Times New Roman" w:hAnsi="Times New Roman" w:cs="Times New Roman"/>
          <w:b/>
          <w:sz w:val="18"/>
          <w:szCs w:val="18"/>
        </w:rPr>
        <w:t>Darbavieta</w:t>
      </w:r>
    </w:p>
    <w:p w:rsidR="00873738" w:rsidRPr="00EA4547" w:rsidRDefault="00873738" w:rsidP="00B979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A4547">
        <w:rPr>
          <w:rFonts w:ascii="Times New Roman" w:hAnsi="Times New Roman" w:cs="Times New Roman"/>
          <w:sz w:val="18"/>
          <w:szCs w:val="18"/>
        </w:rPr>
        <w:t>Kopējā ventilācija. Izgarojumu atsūkšana.</w:t>
      </w:r>
    </w:p>
    <w:p w:rsidR="00E1666D" w:rsidRPr="00EA4547" w:rsidRDefault="00E1666D" w:rsidP="00B979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873738" w:rsidRPr="00EA4547" w:rsidRDefault="00873738" w:rsidP="00B979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A4547">
        <w:rPr>
          <w:rFonts w:ascii="Times New Roman" w:hAnsi="Times New Roman" w:cs="Times New Roman"/>
          <w:sz w:val="18"/>
          <w:szCs w:val="18"/>
        </w:rPr>
        <w:t>Personām ar elpceļu paaugstinātu jūtību (astma u.c.) vajadzētu izvairīties</w:t>
      </w:r>
      <w:r w:rsidR="00E1666D" w:rsidRPr="00EA4547">
        <w:rPr>
          <w:rFonts w:ascii="Times New Roman" w:hAnsi="Times New Roman" w:cs="Times New Roman"/>
          <w:sz w:val="18"/>
          <w:szCs w:val="18"/>
        </w:rPr>
        <w:t xml:space="preserve"> no kontakta ar šo produktu.</w:t>
      </w:r>
    </w:p>
    <w:p w:rsidR="00E1666D" w:rsidRPr="00EA4547" w:rsidRDefault="00E1666D" w:rsidP="00B979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E1666D" w:rsidRPr="00EA4547" w:rsidRDefault="00E1666D" w:rsidP="00B979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A4547">
        <w:rPr>
          <w:rFonts w:ascii="Times New Roman" w:hAnsi="Times New Roman" w:cs="Times New Roman"/>
          <w:sz w:val="18"/>
          <w:szCs w:val="18"/>
        </w:rPr>
        <w:t>Nepieļaut nokļūšanu vidē.</w:t>
      </w:r>
    </w:p>
    <w:p w:rsidR="00B9790D" w:rsidRDefault="00B9790D" w:rsidP="00B9790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0"/>
          <w:szCs w:val="20"/>
        </w:rPr>
      </w:pPr>
    </w:p>
    <w:p w:rsidR="00171EB4" w:rsidRDefault="00171EB4" w:rsidP="00B9790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0"/>
          <w:szCs w:val="20"/>
        </w:rPr>
      </w:pPr>
    </w:p>
    <w:tbl>
      <w:tblPr>
        <w:tblStyle w:val="TableGrid"/>
        <w:tblW w:w="0" w:type="auto"/>
        <w:shd w:val="pct20" w:color="auto" w:fill="auto"/>
        <w:tblLook w:val="04A0" w:firstRow="1" w:lastRow="0" w:firstColumn="1" w:lastColumn="0" w:noHBand="0" w:noVBand="1"/>
      </w:tblPr>
      <w:tblGrid>
        <w:gridCol w:w="8522"/>
      </w:tblGrid>
      <w:tr w:rsidR="00E9403A" w:rsidTr="00E9403A">
        <w:tc>
          <w:tcPr>
            <w:tcW w:w="8522" w:type="dxa"/>
            <w:shd w:val="pct20" w:color="auto" w:fill="auto"/>
          </w:tcPr>
          <w:p w:rsidR="00E9403A" w:rsidRDefault="00E9403A" w:rsidP="00B9790D">
            <w:pPr>
              <w:autoSpaceDE w:val="0"/>
              <w:autoSpaceDN w:val="0"/>
              <w:adjustRightInd w:val="0"/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</w:pPr>
            <w:r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9. IEDAĻA. Fizikālās un ķīmiskās īpašības</w:t>
            </w:r>
          </w:p>
        </w:tc>
      </w:tr>
    </w:tbl>
    <w:p w:rsidR="00B9790D" w:rsidRDefault="00B9790D" w:rsidP="00B9790D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sz w:val="28"/>
          <w:szCs w:val="28"/>
        </w:rPr>
      </w:pPr>
    </w:p>
    <w:p w:rsidR="00B9790D" w:rsidRPr="00EA4547" w:rsidRDefault="00B9790D" w:rsidP="00B979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A4547">
        <w:rPr>
          <w:rFonts w:ascii="Times New Roman" w:hAnsi="Times New Roman" w:cs="Times New Roman"/>
          <w:b/>
          <w:bCs/>
          <w:sz w:val="18"/>
          <w:szCs w:val="18"/>
        </w:rPr>
        <w:t xml:space="preserve">Agregātstāvoklis </w:t>
      </w:r>
      <w:r w:rsidR="00E1666D" w:rsidRPr="00EA4547">
        <w:rPr>
          <w:rFonts w:ascii="Times New Roman" w:hAnsi="Times New Roman" w:cs="Times New Roman"/>
          <w:b/>
          <w:bCs/>
          <w:sz w:val="18"/>
          <w:szCs w:val="18"/>
        </w:rPr>
        <w:t xml:space="preserve">                                                                </w:t>
      </w:r>
      <w:r w:rsidR="00E1666D" w:rsidRPr="00EA4547">
        <w:rPr>
          <w:rFonts w:ascii="Times New Roman" w:hAnsi="Times New Roman" w:cs="Times New Roman"/>
          <w:sz w:val="18"/>
          <w:szCs w:val="18"/>
        </w:rPr>
        <w:t>šķidrums</w:t>
      </w:r>
    </w:p>
    <w:p w:rsidR="00B9790D" w:rsidRPr="00EA4547" w:rsidRDefault="00E1666D" w:rsidP="00B979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A4547">
        <w:rPr>
          <w:rFonts w:ascii="Times New Roman" w:hAnsi="Times New Roman" w:cs="Times New Roman"/>
          <w:b/>
          <w:bCs/>
          <w:sz w:val="18"/>
          <w:szCs w:val="18"/>
        </w:rPr>
        <w:t xml:space="preserve">Krāsa                                                                                   </w:t>
      </w:r>
      <w:r w:rsidR="006C7D83">
        <w:rPr>
          <w:rFonts w:ascii="Times New Roman" w:hAnsi="Times New Roman" w:cs="Times New Roman"/>
          <w:sz w:val="18"/>
          <w:szCs w:val="18"/>
        </w:rPr>
        <w:t>bezkrāsas</w:t>
      </w:r>
    </w:p>
    <w:p w:rsidR="00E1666D" w:rsidRPr="00EA4547" w:rsidRDefault="00E1666D" w:rsidP="00B979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A4547">
        <w:rPr>
          <w:rFonts w:ascii="Times New Roman" w:hAnsi="Times New Roman" w:cs="Times New Roman"/>
          <w:b/>
          <w:sz w:val="18"/>
          <w:szCs w:val="18"/>
        </w:rPr>
        <w:t>Smarža</w:t>
      </w:r>
      <w:r w:rsidRPr="00EA4547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</w:t>
      </w:r>
      <w:r w:rsidR="006C7D83">
        <w:rPr>
          <w:rFonts w:ascii="Times New Roman" w:hAnsi="Times New Roman" w:cs="Times New Roman"/>
          <w:sz w:val="18"/>
          <w:szCs w:val="18"/>
        </w:rPr>
        <w:t xml:space="preserve">              spēcīga</w:t>
      </w:r>
    </w:p>
    <w:p w:rsidR="00B9790D" w:rsidRPr="00EA4547" w:rsidRDefault="00B9790D" w:rsidP="00B979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A4547">
        <w:rPr>
          <w:rFonts w:ascii="Times New Roman" w:hAnsi="Times New Roman" w:cs="Times New Roman"/>
          <w:b/>
          <w:bCs/>
          <w:sz w:val="18"/>
          <w:szCs w:val="18"/>
        </w:rPr>
        <w:t xml:space="preserve">pH </w:t>
      </w:r>
      <w:r w:rsidR="0077430A" w:rsidRPr="00EA4547">
        <w:rPr>
          <w:rFonts w:ascii="Times New Roman" w:hAnsi="Times New Roman" w:cs="Times New Roman"/>
          <w:sz w:val="18"/>
          <w:szCs w:val="18"/>
        </w:rPr>
        <w:t xml:space="preserve"> </w:t>
      </w:r>
      <w:r w:rsidR="00E1666D" w:rsidRPr="00EA4547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</w:t>
      </w:r>
      <w:r w:rsidR="0077430A" w:rsidRPr="00EA4547">
        <w:rPr>
          <w:rFonts w:ascii="Times New Roman" w:hAnsi="Times New Roman" w:cs="Times New Roman"/>
          <w:sz w:val="18"/>
          <w:szCs w:val="18"/>
        </w:rPr>
        <w:t xml:space="preserve"> nav nopteikts</w:t>
      </w:r>
    </w:p>
    <w:p w:rsidR="00B9790D" w:rsidRPr="00EA4547" w:rsidRDefault="00E1666D" w:rsidP="00B979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18"/>
          <w:szCs w:val="18"/>
        </w:rPr>
      </w:pPr>
      <w:r w:rsidRPr="00EA4547">
        <w:rPr>
          <w:rFonts w:ascii="Times New Roman" w:hAnsi="Times New Roman" w:cs="Times New Roman"/>
          <w:b/>
          <w:bCs/>
          <w:sz w:val="18"/>
          <w:szCs w:val="18"/>
        </w:rPr>
        <w:t>Kušanas/sasalšanas punkts</w:t>
      </w:r>
      <w:r w:rsidRPr="00EA4547">
        <w:rPr>
          <w:rFonts w:ascii="Times New Roman" w:hAnsi="Times New Roman" w:cs="Times New Roman"/>
          <w:bCs/>
          <w:sz w:val="18"/>
          <w:szCs w:val="18"/>
        </w:rPr>
        <w:t xml:space="preserve">                  </w:t>
      </w:r>
      <w:r w:rsidR="00171EB4">
        <w:rPr>
          <w:rFonts w:ascii="Times New Roman" w:hAnsi="Times New Roman" w:cs="Times New Roman"/>
          <w:bCs/>
          <w:sz w:val="18"/>
          <w:szCs w:val="18"/>
        </w:rPr>
        <w:t xml:space="preserve">                             -95</w:t>
      </w:r>
      <w:r w:rsidRPr="006C7D83">
        <w:rPr>
          <w:rFonts w:ascii="Times New Roman" w:hAnsi="Times New Roman" w:cs="Times New Roman"/>
          <w:bCs/>
          <w:sz w:val="18"/>
          <w:szCs w:val="18"/>
          <w:vertAlign w:val="superscript"/>
        </w:rPr>
        <w:t>o</w:t>
      </w:r>
      <w:r w:rsidRPr="00EA4547">
        <w:rPr>
          <w:rFonts w:ascii="Times New Roman" w:hAnsi="Times New Roman" w:cs="Times New Roman"/>
          <w:bCs/>
          <w:sz w:val="18"/>
          <w:szCs w:val="18"/>
        </w:rPr>
        <w:t>C</w:t>
      </w:r>
    </w:p>
    <w:p w:rsidR="00E1666D" w:rsidRPr="00EA4547" w:rsidRDefault="00E1666D" w:rsidP="00B979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18"/>
          <w:szCs w:val="18"/>
        </w:rPr>
      </w:pPr>
      <w:r w:rsidRPr="00EA4547">
        <w:rPr>
          <w:rFonts w:ascii="Times New Roman" w:hAnsi="Times New Roman" w:cs="Times New Roman"/>
          <w:b/>
          <w:bCs/>
          <w:sz w:val="18"/>
          <w:szCs w:val="18"/>
        </w:rPr>
        <w:t xml:space="preserve">Vārīšanās temperatūra                              </w:t>
      </w:r>
      <w:r w:rsidR="000B17BD" w:rsidRPr="00EA4547">
        <w:rPr>
          <w:rFonts w:ascii="Times New Roman" w:hAnsi="Times New Roman" w:cs="Times New Roman"/>
          <w:b/>
          <w:bCs/>
          <w:sz w:val="18"/>
          <w:szCs w:val="18"/>
        </w:rPr>
        <w:t xml:space="preserve">                    </w:t>
      </w:r>
      <w:r w:rsidR="00171EB4">
        <w:rPr>
          <w:rFonts w:ascii="Times New Roman" w:hAnsi="Times New Roman" w:cs="Times New Roman"/>
          <w:bCs/>
          <w:sz w:val="18"/>
          <w:szCs w:val="18"/>
        </w:rPr>
        <w:t xml:space="preserve">   110-14</w:t>
      </w:r>
      <w:r w:rsidR="006C7D83">
        <w:rPr>
          <w:rFonts w:ascii="Times New Roman" w:hAnsi="Times New Roman" w:cs="Times New Roman"/>
          <w:bCs/>
          <w:sz w:val="18"/>
          <w:szCs w:val="18"/>
        </w:rPr>
        <w:t>0</w:t>
      </w:r>
      <w:r w:rsidRPr="00EA4547">
        <w:rPr>
          <w:rFonts w:ascii="Times New Roman" w:hAnsi="Times New Roman" w:cs="Times New Roman"/>
          <w:bCs/>
          <w:sz w:val="18"/>
          <w:szCs w:val="18"/>
          <w:vertAlign w:val="superscript"/>
        </w:rPr>
        <w:t>o</w:t>
      </w:r>
      <w:r w:rsidRPr="00EA4547">
        <w:rPr>
          <w:rFonts w:ascii="Times New Roman" w:hAnsi="Times New Roman" w:cs="Times New Roman"/>
          <w:bCs/>
          <w:sz w:val="18"/>
          <w:szCs w:val="18"/>
        </w:rPr>
        <w:t>C</w:t>
      </w:r>
    </w:p>
    <w:p w:rsidR="00B9790D" w:rsidRPr="00EA4547" w:rsidRDefault="00B9790D" w:rsidP="00B979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A4547">
        <w:rPr>
          <w:rFonts w:ascii="Times New Roman" w:hAnsi="Times New Roman" w:cs="Times New Roman"/>
          <w:b/>
          <w:bCs/>
          <w:sz w:val="18"/>
          <w:szCs w:val="18"/>
        </w:rPr>
        <w:t xml:space="preserve">Uzliesmojamība </w:t>
      </w:r>
      <w:r w:rsidR="00E1666D" w:rsidRPr="00EA4547">
        <w:rPr>
          <w:rFonts w:ascii="Times New Roman" w:hAnsi="Times New Roman" w:cs="Times New Roman"/>
          <w:b/>
          <w:bCs/>
          <w:sz w:val="18"/>
          <w:szCs w:val="18"/>
        </w:rPr>
        <w:t xml:space="preserve">                                                               </w:t>
      </w:r>
      <w:r w:rsidR="00171EB4">
        <w:rPr>
          <w:rFonts w:ascii="Times New Roman" w:hAnsi="Times New Roman" w:cs="Times New Roman"/>
          <w:bCs/>
          <w:sz w:val="18"/>
          <w:szCs w:val="18"/>
        </w:rPr>
        <w:t xml:space="preserve">  6</w:t>
      </w:r>
      <w:r w:rsidR="00E1666D" w:rsidRPr="00EA4547">
        <w:rPr>
          <w:rFonts w:ascii="Times New Roman" w:hAnsi="Times New Roman" w:cs="Times New Roman"/>
          <w:bCs/>
          <w:sz w:val="18"/>
          <w:szCs w:val="18"/>
          <w:vertAlign w:val="superscript"/>
        </w:rPr>
        <w:t>o</w:t>
      </w:r>
      <w:r w:rsidR="00E1666D" w:rsidRPr="00EA4547">
        <w:rPr>
          <w:rFonts w:ascii="Times New Roman" w:hAnsi="Times New Roman" w:cs="Times New Roman"/>
          <w:bCs/>
          <w:sz w:val="18"/>
          <w:szCs w:val="18"/>
        </w:rPr>
        <w:t>C</w:t>
      </w:r>
    </w:p>
    <w:p w:rsidR="000B17BD" w:rsidRPr="00EA4547" w:rsidRDefault="000B17BD" w:rsidP="00B979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18"/>
          <w:szCs w:val="18"/>
        </w:rPr>
      </w:pPr>
      <w:r w:rsidRPr="00EA4547">
        <w:rPr>
          <w:rFonts w:ascii="Times New Roman" w:hAnsi="Times New Roman" w:cs="Times New Roman"/>
          <w:b/>
          <w:bCs/>
          <w:sz w:val="18"/>
          <w:szCs w:val="18"/>
        </w:rPr>
        <w:t xml:space="preserve">Pašaizdegšanās temperatūra  </w:t>
      </w:r>
      <w:r w:rsidRPr="00EA4547">
        <w:rPr>
          <w:rFonts w:ascii="Times New Roman" w:hAnsi="Times New Roman" w:cs="Times New Roman"/>
          <w:i/>
          <w:iCs/>
          <w:sz w:val="18"/>
          <w:szCs w:val="18"/>
        </w:rPr>
        <w:t xml:space="preserve">              </w:t>
      </w:r>
      <w:r w:rsidR="00171EB4">
        <w:rPr>
          <w:rFonts w:ascii="Times New Roman" w:hAnsi="Times New Roman" w:cs="Times New Roman"/>
          <w:iCs/>
          <w:sz w:val="18"/>
          <w:szCs w:val="18"/>
        </w:rPr>
        <w:t xml:space="preserve">                            270</w:t>
      </w:r>
      <w:r w:rsidRPr="00EA4547">
        <w:rPr>
          <w:rFonts w:ascii="Times New Roman" w:hAnsi="Times New Roman" w:cs="Times New Roman"/>
          <w:iCs/>
          <w:sz w:val="18"/>
          <w:szCs w:val="18"/>
          <w:vertAlign w:val="superscript"/>
        </w:rPr>
        <w:t>o</w:t>
      </w:r>
      <w:r w:rsidRPr="00EA4547">
        <w:rPr>
          <w:rFonts w:ascii="Times New Roman" w:hAnsi="Times New Roman" w:cs="Times New Roman"/>
          <w:iCs/>
          <w:sz w:val="18"/>
          <w:szCs w:val="18"/>
        </w:rPr>
        <w:t>C</w:t>
      </w:r>
    </w:p>
    <w:p w:rsidR="000B17BD" w:rsidRPr="00EA4547" w:rsidRDefault="000B17BD" w:rsidP="00B979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18"/>
          <w:szCs w:val="18"/>
        </w:rPr>
      </w:pPr>
      <w:r w:rsidRPr="00EA4547">
        <w:rPr>
          <w:rFonts w:ascii="Times New Roman" w:hAnsi="Times New Roman" w:cs="Times New Roman"/>
          <w:b/>
          <w:iCs/>
          <w:sz w:val="18"/>
          <w:szCs w:val="18"/>
        </w:rPr>
        <w:t xml:space="preserve">Sadalīšanās       </w:t>
      </w:r>
      <w:r w:rsidRPr="00EA4547">
        <w:rPr>
          <w:rFonts w:ascii="Times New Roman" w:hAnsi="Times New Roman" w:cs="Times New Roman"/>
          <w:iCs/>
          <w:sz w:val="18"/>
          <w:szCs w:val="18"/>
        </w:rPr>
        <w:t xml:space="preserve">                                                                  nav noteikts</w:t>
      </w:r>
    </w:p>
    <w:p w:rsidR="000B17BD" w:rsidRPr="00EA4547" w:rsidRDefault="000B17BD" w:rsidP="00B979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A4547">
        <w:rPr>
          <w:rFonts w:ascii="Times New Roman" w:hAnsi="Times New Roman" w:cs="Times New Roman"/>
          <w:b/>
          <w:iCs/>
          <w:sz w:val="18"/>
          <w:szCs w:val="18"/>
        </w:rPr>
        <w:t>Iztvaikošanas ātrums</w:t>
      </w:r>
      <w:r w:rsidRPr="00EA4547">
        <w:rPr>
          <w:rFonts w:ascii="Times New Roman" w:hAnsi="Times New Roman" w:cs="Times New Roman"/>
          <w:iCs/>
          <w:sz w:val="18"/>
          <w:szCs w:val="18"/>
        </w:rPr>
        <w:t xml:space="preserve">                                                         nav noteikts</w:t>
      </w:r>
    </w:p>
    <w:p w:rsidR="00B9790D" w:rsidRPr="00EA4547" w:rsidRDefault="00B9790D" w:rsidP="00B979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A4547">
        <w:rPr>
          <w:rFonts w:ascii="Times New Roman" w:hAnsi="Times New Roman" w:cs="Times New Roman"/>
          <w:b/>
          <w:bCs/>
          <w:sz w:val="18"/>
          <w:szCs w:val="18"/>
        </w:rPr>
        <w:t xml:space="preserve">Sprāgstošas īpašības </w:t>
      </w:r>
      <w:r w:rsidR="000B17BD" w:rsidRPr="00EA4547">
        <w:rPr>
          <w:rFonts w:ascii="Times New Roman" w:hAnsi="Times New Roman" w:cs="Times New Roman"/>
          <w:sz w:val="18"/>
          <w:szCs w:val="18"/>
        </w:rPr>
        <w:t xml:space="preserve">                                     </w:t>
      </w:r>
      <w:r w:rsidR="006C7D83">
        <w:rPr>
          <w:rFonts w:ascii="Times New Roman" w:hAnsi="Times New Roman" w:cs="Times New Roman"/>
          <w:sz w:val="18"/>
          <w:szCs w:val="18"/>
        </w:rPr>
        <w:t xml:space="preserve">                    zemākais 1.2% augst. 7.0% toluols</w:t>
      </w:r>
    </w:p>
    <w:p w:rsidR="000B17BD" w:rsidRPr="00EA4547" w:rsidRDefault="000B17BD" w:rsidP="00B979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A4547">
        <w:rPr>
          <w:rFonts w:ascii="Times New Roman" w:hAnsi="Times New Roman" w:cs="Times New Roman"/>
          <w:b/>
          <w:sz w:val="18"/>
          <w:szCs w:val="18"/>
        </w:rPr>
        <w:t xml:space="preserve">Tvaika spiediens                                                       </w:t>
      </w:r>
      <w:r w:rsidR="00171EB4">
        <w:rPr>
          <w:rFonts w:ascii="Times New Roman" w:hAnsi="Times New Roman" w:cs="Times New Roman"/>
          <w:sz w:val="18"/>
          <w:szCs w:val="18"/>
        </w:rPr>
        <w:t xml:space="preserve">         apm. 29</w:t>
      </w:r>
      <w:r w:rsidRPr="00EA4547">
        <w:rPr>
          <w:rFonts w:ascii="Times New Roman" w:hAnsi="Times New Roman" w:cs="Times New Roman"/>
          <w:sz w:val="18"/>
          <w:szCs w:val="18"/>
        </w:rPr>
        <w:t>hPa (20</w:t>
      </w:r>
      <w:r w:rsidRPr="00EA4547">
        <w:rPr>
          <w:rFonts w:ascii="Times New Roman" w:hAnsi="Times New Roman" w:cs="Times New Roman"/>
          <w:sz w:val="18"/>
          <w:szCs w:val="18"/>
          <w:vertAlign w:val="superscript"/>
        </w:rPr>
        <w:t>o</w:t>
      </w:r>
      <w:r w:rsidR="00171EB4">
        <w:rPr>
          <w:rFonts w:ascii="Times New Roman" w:hAnsi="Times New Roman" w:cs="Times New Roman"/>
          <w:sz w:val="18"/>
          <w:szCs w:val="18"/>
        </w:rPr>
        <w:t>C) toluols</w:t>
      </w:r>
    </w:p>
    <w:p w:rsidR="000B17BD" w:rsidRPr="00EA4547" w:rsidRDefault="000B17BD" w:rsidP="00B979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A4547">
        <w:rPr>
          <w:rFonts w:ascii="Times New Roman" w:hAnsi="Times New Roman" w:cs="Times New Roman"/>
          <w:b/>
          <w:sz w:val="18"/>
          <w:szCs w:val="18"/>
        </w:rPr>
        <w:t xml:space="preserve">Tvaika blīvums </w:t>
      </w:r>
      <w:r w:rsidRPr="00EA4547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3.</w:t>
      </w:r>
      <w:r w:rsidR="00171EB4">
        <w:rPr>
          <w:rFonts w:ascii="Times New Roman" w:hAnsi="Times New Roman" w:cs="Times New Roman"/>
          <w:sz w:val="18"/>
          <w:szCs w:val="18"/>
        </w:rPr>
        <w:t>18 toluols</w:t>
      </w:r>
    </w:p>
    <w:p w:rsidR="000B17BD" w:rsidRPr="00EA4547" w:rsidRDefault="000B17BD" w:rsidP="00B979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A4547">
        <w:rPr>
          <w:rFonts w:ascii="Times New Roman" w:hAnsi="Times New Roman" w:cs="Times New Roman"/>
          <w:b/>
          <w:sz w:val="18"/>
          <w:szCs w:val="18"/>
        </w:rPr>
        <w:t xml:space="preserve">Blīvums                                                                               </w:t>
      </w:r>
      <w:r w:rsidR="00171EB4">
        <w:rPr>
          <w:rFonts w:ascii="Times New Roman" w:hAnsi="Times New Roman" w:cs="Times New Roman"/>
          <w:sz w:val="18"/>
          <w:szCs w:val="18"/>
        </w:rPr>
        <w:t>0.9</w:t>
      </w:r>
      <w:r w:rsidRPr="00EA4547">
        <w:rPr>
          <w:rFonts w:ascii="Times New Roman" w:hAnsi="Times New Roman" w:cs="Times New Roman"/>
          <w:sz w:val="18"/>
          <w:szCs w:val="18"/>
        </w:rPr>
        <w:t xml:space="preserve"> g/cm</w:t>
      </w:r>
      <w:r w:rsidRPr="00EA4547">
        <w:rPr>
          <w:rFonts w:ascii="Times New Roman" w:hAnsi="Times New Roman" w:cs="Times New Roman"/>
          <w:sz w:val="18"/>
          <w:szCs w:val="18"/>
          <w:vertAlign w:val="superscript"/>
        </w:rPr>
        <w:t>3</w:t>
      </w:r>
      <w:r w:rsidRPr="00EA4547">
        <w:rPr>
          <w:rFonts w:ascii="Times New Roman" w:hAnsi="Times New Roman" w:cs="Times New Roman"/>
          <w:sz w:val="18"/>
          <w:szCs w:val="18"/>
        </w:rPr>
        <w:t>(20</w:t>
      </w:r>
      <w:r w:rsidRPr="00EA4547">
        <w:rPr>
          <w:rFonts w:ascii="Times New Roman" w:hAnsi="Times New Roman" w:cs="Times New Roman"/>
          <w:sz w:val="18"/>
          <w:szCs w:val="18"/>
          <w:vertAlign w:val="superscript"/>
        </w:rPr>
        <w:t>o</w:t>
      </w:r>
      <w:r w:rsidRPr="00EA4547">
        <w:rPr>
          <w:rFonts w:ascii="Times New Roman" w:hAnsi="Times New Roman" w:cs="Times New Roman"/>
          <w:sz w:val="18"/>
          <w:szCs w:val="18"/>
        </w:rPr>
        <w:t>C)</w:t>
      </w:r>
    </w:p>
    <w:p w:rsidR="00B9790D" w:rsidRPr="00EA4547" w:rsidRDefault="00B9790D" w:rsidP="00B979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18"/>
          <w:szCs w:val="18"/>
        </w:rPr>
      </w:pPr>
      <w:r w:rsidRPr="00EA4547">
        <w:rPr>
          <w:rFonts w:ascii="Times New Roman" w:hAnsi="Times New Roman" w:cs="Times New Roman"/>
          <w:b/>
          <w:bCs/>
          <w:sz w:val="18"/>
          <w:szCs w:val="18"/>
        </w:rPr>
        <w:t>Šķīdība ūdenī</w:t>
      </w:r>
      <w:r w:rsidR="000B17BD" w:rsidRPr="00EA4547">
        <w:rPr>
          <w:rFonts w:ascii="Times New Roman" w:hAnsi="Times New Roman" w:cs="Times New Roman"/>
          <w:b/>
          <w:bCs/>
          <w:sz w:val="18"/>
          <w:szCs w:val="18"/>
        </w:rPr>
        <w:t xml:space="preserve">                                                                </w:t>
      </w:r>
      <w:r w:rsidRPr="00EA4547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6C7D83">
        <w:rPr>
          <w:rFonts w:ascii="Times New Roman" w:hAnsi="Times New Roman" w:cs="Times New Roman"/>
          <w:bCs/>
          <w:sz w:val="18"/>
          <w:szCs w:val="18"/>
        </w:rPr>
        <w:t xml:space="preserve">    </w:t>
      </w:r>
      <w:r w:rsidR="000B17BD" w:rsidRPr="00EA4547">
        <w:rPr>
          <w:rFonts w:ascii="Times New Roman" w:hAnsi="Times New Roman" w:cs="Times New Roman"/>
          <w:bCs/>
          <w:sz w:val="18"/>
          <w:szCs w:val="18"/>
        </w:rPr>
        <w:t>vāja</w:t>
      </w:r>
    </w:p>
    <w:p w:rsidR="00593E19" w:rsidRPr="00EA4547" w:rsidRDefault="000B17BD" w:rsidP="00593E19">
      <w:pPr>
        <w:rPr>
          <w:rFonts w:ascii="Times New Roman" w:hAnsi="Times New Roman" w:cs="Times New Roman"/>
          <w:bCs/>
          <w:sz w:val="18"/>
          <w:szCs w:val="18"/>
        </w:rPr>
      </w:pPr>
      <w:r w:rsidRPr="00EA4547">
        <w:rPr>
          <w:rFonts w:ascii="Times New Roman" w:hAnsi="Times New Roman" w:cs="Times New Roman"/>
          <w:b/>
          <w:bCs/>
          <w:sz w:val="18"/>
          <w:szCs w:val="18"/>
        </w:rPr>
        <w:t xml:space="preserve">Oksidējošas īpašības  </w:t>
      </w:r>
      <w:r w:rsidRPr="00EA4547">
        <w:rPr>
          <w:rFonts w:ascii="Times New Roman" w:hAnsi="Times New Roman" w:cs="Times New Roman"/>
          <w:bCs/>
          <w:sz w:val="18"/>
          <w:szCs w:val="18"/>
        </w:rPr>
        <w:t xml:space="preserve">                                                        nav noteikts</w:t>
      </w:r>
    </w:p>
    <w:tbl>
      <w:tblPr>
        <w:tblStyle w:val="TableGrid"/>
        <w:tblW w:w="0" w:type="auto"/>
        <w:shd w:val="pct20" w:color="auto" w:fill="auto"/>
        <w:tblLook w:val="04A0" w:firstRow="1" w:lastRow="0" w:firstColumn="1" w:lastColumn="0" w:noHBand="0" w:noVBand="1"/>
      </w:tblPr>
      <w:tblGrid>
        <w:gridCol w:w="8522"/>
      </w:tblGrid>
      <w:tr w:rsidR="00E9403A" w:rsidTr="00E9403A">
        <w:tc>
          <w:tcPr>
            <w:tcW w:w="8522" w:type="dxa"/>
            <w:shd w:val="pct20" w:color="auto" w:fill="auto"/>
          </w:tcPr>
          <w:p w:rsidR="00E9403A" w:rsidRPr="00E9403A" w:rsidRDefault="00E9403A" w:rsidP="00593E19">
            <w:pPr>
              <w:rPr>
                <w:rFonts w:ascii="TimesNewRoman" w:hAnsi="TimesNewRoman" w:cs="TimesNewRoman"/>
                <w:sz w:val="20"/>
                <w:szCs w:val="20"/>
              </w:rPr>
            </w:pPr>
            <w:r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10. IEDAĻA. Stabilitāte un reaģētspēja</w:t>
            </w:r>
          </w:p>
        </w:tc>
      </w:tr>
    </w:tbl>
    <w:p w:rsidR="00E9403A" w:rsidRDefault="00E9403A" w:rsidP="00593E19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sz w:val="28"/>
          <w:szCs w:val="28"/>
        </w:rPr>
      </w:pPr>
    </w:p>
    <w:p w:rsidR="00593E19" w:rsidRPr="00EA4547" w:rsidRDefault="00593E19" w:rsidP="00593E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EA4547">
        <w:rPr>
          <w:rFonts w:ascii="Times New Roman" w:hAnsi="Times New Roman" w:cs="Times New Roman"/>
          <w:b/>
          <w:bCs/>
          <w:sz w:val="18"/>
          <w:szCs w:val="18"/>
        </w:rPr>
        <w:t>10.1 Reaģētspēja</w:t>
      </w:r>
    </w:p>
    <w:p w:rsidR="00593E19" w:rsidRPr="00EA4547" w:rsidRDefault="00593E19" w:rsidP="00593E19">
      <w:pPr>
        <w:spacing w:after="0"/>
        <w:rPr>
          <w:rFonts w:ascii="Times New Roman" w:hAnsi="Times New Roman" w:cs="Times New Roman"/>
          <w:sz w:val="18"/>
          <w:szCs w:val="18"/>
        </w:rPr>
      </w:pPr>
      <w:r w:rsidRPr="00EA4547">
        <w:rPr>
          <w:rFonts w:ascii="Times New Roman" w:hAnsi="Times New Roman" w:cs="Times New Roman"/>
          <w:sz w:val="18"/>
          <w:szCs w:val="18"/>
        </w:rPr>
        <w:t>Šis materiāls tiek uzskatīts par nereaģējošu normālos lietošanas apstākļos.</w:t>
      </w:r>
    </w:p>
    <w:p w:rsidR="00E9403A" w:rsidRPr="00EA4547" w:rsidRDefault="00593E19" w:rsidP="00593E19">
      <w:pPr>
        <w:spacing w:after="0"/>
        <w:rPr>
          <w:rFonts w:ascii="Times New Roman" w:hAnsi="Times New Roman" w:cs="Times New Roman"/>
          <w:b/>
          <w:bCs/>
          <w:sz w:val="18"/>
          <w:szCs w:val="18"/>
        </w:rPr>
      </w:pPr>
      <w:r w:rsidRPr="00EA4547">
        <w:rPr>
          <w:rFonts w:ascii="Times New Roman" w:hAnsi="Times New Roman" w:cs="Times New Roman"/>
          <w:b/>
          <w:bCs/>
          <w:sz w:val="18"/>
          <w:szCs w:val="18"/>
        </w:rPr>
        <w:t>10.2 Ķīmiskā stabilitāte</w:t>
      </w:r>
      <w:r w:rsidRPr="00EA4547">
        <w:rPr>
          <w:rFonts w:ascii="Times New Roman" w:hAnsi="Times New Roman" w:cs="Times New Roman"/>
          <w:b/>
          <w:bCs/>
          <w:sz w:val="18"/>
          <w:szCs w:val="18"/>
        </w:rPr>
        <w:tab/>
      </w:r>
    </w:p>
    <w:p w:rsidR="00593E19" w:rsidRPr="00EA4547" w:rsidRDefault="00593E19" w:rsidP="00593E19">
      <w:pPr>
        <w:spacing w:after="0"/>
        <w:rPr>
          <w:rFonts w:ascii="Times New Roman" w:hAnsi="Times New Roman" w:cs="Times New Roman"/>
          <w:sz w:val="18"/>
          <w:szCs w:val="18"/>
        </w:rPr>
      </w:pPr>
      <w:r w:rsidRPr="00EA4547">
        <w:rPr>
          <w:rFonts w:ascii="Times New Roman" w:hAnsi="Times New Roman" w:cs="Times New Roman"/>
          <w:sz w:val="18"/>
          <w:szCs w:val="18"/>
        </w:rPr>
        <w:t>Stabils</w:t>
      </w:r>
      <w:r w:rsidR="00E9403A" w:rsidRPr="00EA4547">
        <w:rPr>
          <w:rFonts w:ascii="Times New Roman" w:hAnsi="Times New Roman" w:cs="Times New Roman"/>
          <w:sz w:val="18"/>
          <w:szCs w:val="18"/>
        </w:rPr>
        <w:t xml:space="preserve"> normālos lietošanas apstākļos.</w:t>
      </w:r>
    </w:p>
    <w:p w:rsidR="00E9403A" w:rsidRDefault="00593E19" w:rsidP="00593E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A4547">
        <w:rPr>
          <w:rFonts w:ascii="Times New Roman" w:hAnsi="Times New Roman" w:cs="Times New Roman"/>
          <w:b/>
          <w:bCs/>
          <w:sz w:val="18"/>
          <w:szCs w:val="18"/>
        </w:rPr>
        <w:t>10.3 Bīstamu reakciju iespējamība</w:t>
      </w:r>
      <w:r w:rsidRPr="00EA4547">
        <w:rPr>
          <w:rFonts w:ascii="Times New Roman" w:hAnsi="Times New Roman" w:cs="Times New Roman"/>
          <w:sz w:val="18"/>
          <w:szCs w:val="18"/>
        </w:rPr>
        <w:t xml:space="preserve"> </w:t>
      </w:r>
    </w:p>
    <w:p w:rsidR="00243183" w:rsidRPr="00243183" w:rsidRDefault="00243183" w:rsidP="00593E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18"/>
          <w:szCs w:val="18"/>
        </w:rPr>
      </w:pPr>
      <w:r w:rsidRPr="00EA4547">
        <w:rPr>
          <w:rFonts w:ascii="Times New Roman" w:hAnsi="Times New Roman" w:cs="Times New Roman"/>
          <w:bCs/>
          <w:sz w:val="18"/>
          <w:szCs w:val="18"/>
        </w:rPr>
        <w:t>Degšana var izraisīt ogļskāba</w:t>
      </w:r>
      <w:r>
        <w:rPr>
          <w:rFonts w:ascii="Times New Roman" w:hAnsi="Times New Roman" w:cs="Times New Roman"/>
          <w:bCs/>
          <w:sz w:val="18"/>
          <w:szCs w:val="18"/>
        </w:rPr>
        <w:t xml:space="preserve"> </w:t>
      </w:r>
      <w:r w:rsidRPr="00EA4547">
        <w:rPr>
          <w:rFonts w:ascii="Times New Roman" w:hAnsi="Times New Roman" w:cs="Times New Roman"/>
          <w:bCs/>
          <w:sz w:val="18"/>
          <w:szCs w:val="18"/>
        </w:rPr>
        <w:t>un citu kaitīgu gāzu rašanos</w:t>
      </w:r>
    </w:p>
    <w:p w:rsidR="00593E19" w:rsidRPr="00EA4547" w:rsidRDefault="00593E19" w:rsidP="00593E19">
      <w:pPr>
        <w:spacing w:after="0"/>
        <w:rPr>
          <w:rFonts w:ascii="Times New Roman" w:hAnsi="Times New Roman" w:cs="Times New Roman"/>
          <w:sz w:val="18"/>
          <w:szCs w:val="18"/>
        </w:rPr>
      </w:pPr>
      <w:r w:rsidRPr="00EA4547">
        <w:rPr>
          <w:rFonts w:ascii="Times New Roman" w:hAnsi="Times New Roman" w:cs="Times New Roman"/>
          <w:b/>
          <w:bCs/>
          <w:sz w:val="18"/>
          <w:szCs w:val="18"/>
        </w:rPr>
        <w:t xml:space="preserve">10.4 Apstākļi, no kuriem jāvairās  </w:t>
      </w:r>
    </w:p>
    <w:p w:rsidR="00E9403A" w:rsidRPr="00EA4547" w:rsidRDefault="00243183" w:rsidP="00593E19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Viegli u</w:t>
      </w:r>
      <w:r w:rsidR="00E9403A" w:rsidRPr="00EA4547">
        <w:rPr>
          <w:rFonts w:ascii="Times New Roman" w:hAnsi="Times New Roman" w:cs="Times New Roman"/>
          <w:sz w:val="18"/>
          <w:szCs w:val="18"/>
        </w:rPr>
        <w:t>zliesmojošs. Neuzglabāt kopā ar lielu daudzumu organiskiem peroksīdiem.Veikt drošības pasākumus, lai pasargātu no statiskās elektrības iedarbības.</w:t>
      </w:r>
    </w:p>
    <w:p w:rsidR="00593E19" w:rsidRPr="00EA4547" w:rsidRDefault="00593E19" w:rsidP="00593E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18"/>
          <w:szCs w:val="18"/>
        </w:rPr>
      </w:pPr>
      <w:r w:rsidRPr="00EA4547">
        <w:rPr>
          <w:rFonts w:ascii="Times New Roman" w:hAnsi="Times New Roman" w:cs="Times New Roman"/>
          <w:b/>
          <w:bCs/>
          <w:sz w:val="18"/>
          <w:szCs w:val="18"/>
        </w:rPr>
        <w:t xml:space="preserve">10.5 Nesaderīgi materiāli </w:t>
      </w:r>
    </w:p>
    <w:p w:rsidR="00E9403A" w:rsidRPr="00EA4547" w:rsidRDefault="00E9403A" w:rsidP="00593E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EA4547">
        <w:rPr>
          <w:rFonts w:ascii="Times New Roman" w:hAnsi="Times New Roman" w:cs="Times New Roman"/>
          <w:sz w:val="18"/>
          <w:szCs w:val="18"/>
        </w:rPr>
        <w:t xml:space="preserve">Neuzglabāt kopā ar lielu daudzumu organiskiem peroksīdiem </w:t>
      </w:r>
      <w:r w:rsidRPr="00EA4547">
        <w:rPr>
          <w:rFonts w:ascii="Times New Roman" w:hAnsi="Times New Roman" w:cs="Times New Roman"/>
          <w:bCs/>
          <w:sz w:val="18"/>
          <w:szCs w:val="18"/>
        </w:rPr>
        <w:t>stiprām skābēm, bāzēm</w:t>
      </w:r>
    </w:p>
    <w:p w:rsidR="0063507D" w:rsidRPr="00EA4547" w:rsidRDefault="00593E19" w:rsidP="0063507D">
      <w:pPr>
        <w:spacing w:after="0"/>
        <w:rPr>
          <w:rFonts w:ascii="Times New Roman" w:hAnsi="Times New Roman" w:cs="Times New Roman"/>
          <w:b/>
          <w:bCs/>
          <w:sz w:val="18"/>
          <w:szCs w:val="18"/>
        </w:rPr>
      </w:pPr>
      <w:r w:rsidRPr="00EA4547">
        <w:rPr>
          <w:rFonts w:ascii="Times New Roman" w:hAnsi="Times New Roman" w:cs="Times New Roman"/>
          <w:b/>
          <w:bCs/>
          <w:sz w:val="18"/>
          <w:szCs w:val="18"/>
        </w:rPr>
        <w:t xml:space="preserve">10.6 Bīstami noārdīšanās produkti </w:t>
      </w:r>
    </w:p>
    <w:p w:rsidR="00593E19" w:rsidRPr="00EA4547" w:rsidRDefault="00EA4547" w:rsidP="00211D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18"/>
          <w:szCs w:val="18"/>
        </w:rPr>
      </w:pPr>
      <w:r w:rsidRPr="00EA4547">
        <w:rPr>
          <w:rFonts w:ascii="Times New Roman" w:hAnsi="Times New Roman" w:cs="Times New Roman"/>
          <w:bCs/>
          <w:sz w:val="18"/>
          <w:szCs w:val="18"/>
        </w:rPr>
        <w:t>Degšana var izraisīt ogļskābas</w:t>
      </w:r>
      <w:r w:rsidR="0063507D" w:rsidRPr="00EA4547">
        <w:rPr>
          <w:rFonts w:ascii="Times New Roman" w:hAnsi="Times New Roman" w:cs="Times New Roman"/>
          <w:bCs/>
          <w:sz w:val="18"/>
          <w:szCs w:val="18"/>
        </w:rPr>
        <w:t>un citu kaitīgu gāzu rašanos</w:t>
      </w:r>
    </w:p>
    <w:p w:rsidR="00211D23" w:rsidRPr="00211D23" w:rsidRDefault="00211D23" w:rsidP="00211D2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sz w:val="18"/>
          <w:szCs w:val="18"/>
        </w:rPr>
      </w:pPr>
    </w:p>
    <w:tbl>
      <w:tblPr>
        <w:tblStyle w:val="TableGrid"/>
        <w:tblW w:w="0" w:type="auto"/>
        <w:shd w:val="pct20" w:color="auto" w:fill="auto"/>
        <w:tblLook w:val="04A0" w:firstRow="1" w:lastRow="0" w:firstColumn="1" w:lastColumn="0" w:noHBand="0" w:noVBand="1"/>
      </w:tblPr>
      <w:tblGrid>
        <w:gridCol w:w="8522"/>
      </w:tblGrid>
      <w:tr w:rsidR="00211D23" w:rsidTr="00211D23">
        <w:tc>
          <w:tcPr>
            <w:tcW w:w="8522" w:type="dxa"/>
            <w:shd w:val="pct20" w:color="auto" w:fill="auto"/>
          </w:tcPr>
          <w:p w:rsidR="00211D23" w:rsidRPr="00211D23" w:rsidRDefault="00211D23" w:rsidP="00593E19">
            <w:pPr>
              <w:rPr>
                <w:rFonts w:ascii="TimesNewRoman" w:hAnsi="TimesNewRoman" w:cs="TimesNewRoman"/>
                <w:sz w:val="20"/>
                <w:szCs w:val="20"/>
              </w:rPr>
            </w:pPr>
            <w:r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11. IEDAĻA. Toksikoloģiskā informācija</w:t>
            </w:r>
          </w:p>
        </w:tc>
      </w:tr>
    </w:tbl>
    <w:p w:rsidR="00211D23" w:rsidRDefault="00211D23" w:rsidP="00211D23">
      <w:pPr>
        <w:spacing w:line="240" w:lineRule="auto"/>
        <w:rPr>
          <w:rFonts w:ascii="TimesNewRoman,Bold" w:hAnsi="TimesNewRoman,Bold" w:cs="TimesNewRoman,Bold"/>
          <w:b/>
          <w:bCs/>
          <w:sz w:val="20"/>
          <w:szCs w:val="20"/>
        </w:rPr>
      </w:pPr>
    </w:p>
    <w:p w:rsidR="00211D23" w:rsidRPr="0002603A" w:rsidRDefault="00211D23" w:rsidP="00211D23">
      <w:pPr>
        <w:spacing w:line="240" w:lineRule="auto"/>
        <w:rPr>
          <w:rFonts w:ascii="TimesNewRoman,Bold" w:hAnsi="TimesNewRoman,Bold" w:cs="TimesNewRoman,Bold"/>
          <w:bCs/>
          <w:sz w:val="18"/>
          <w:szCs w:val="18"/>
        </w:rPr>
      </w:pPr>
      <w:r w:rsidRPr="0002603A">
        <w:rPr>
          <w:rFonts w:ascii="TimesNewRoman,Bold" w:hAnsi="TimesNewRoman,Bold" w:cs="TimesNewRoman,Bold"/>
          <w:bCs/>
          <w:sz w:val="18"/>
          <w:szCs w:val="18"/>
        </w:rPr>
        <w:t>Nav pieejami eksperimentāli dati par šo produktu. Novērtējums veikts balstoties uz bīstamām vielām, kuras iekļautas produkta sastāvā.</w:t>
      </w:r>
    </w:p>
    <w:p w:rsidR="00211D23" w:rsidRPr="0002603A" w:rsidRDefault="000F38EF" w:rsidP="00211D23">
      <w:pPr>
        <w:pStyle w:val="ListParagraph"/>
        <w:numPr>
          <w:ilvl w:val="0"/>
          <w:numId w:val="3"/>
        </w:numPr>
        <w:rPr>
          <w:rFonts w:ascii="TimesNewRoman,Bold" w:hAnsi="TimesNewRoman,Bold" w:cs="TimesNewRoman,Bold"/>
          <w:b/>
          <w:bCs/>
          <w:sz w:val="18"/>
          <w:szCs w:val="18"/>
        </w:rPr>
      </w:pPr>
      <w:r>
        <w:rPr>
          <w:rFonts w:ascii="TimesNewRoman,Bold" w:hAnsi="TimesNewRoman,Bold" w:cs="TimesNewRoman,Bold"/>
          <w:b/>
          <w:bCs/>
          <w:sz w:val="18"/>
          <w:szCs w:val="18"/>
        </w:rPr>
        <w:t>Akūta toksicit</w:t>
      </w:r>
      <w:r w:rsidR="00211D23" w:rsidRPr="0002603A">
        <w:rPr>
          <w:rFonts w:ascii="TimesNewRoman,Bold" w:hAnsi="TimesNewRoman,Bold" w:cs="TimesNewRoman,Bold"/>
          <w:b/>
          <w:bCs/>
          <w:sz w:val="18"/>
          <w:szCs w:val="18"/>
        </w:rPr>
        <w:t>āte</w:t>
      </w:r>
    </w:p>
    <w:p w:rsidR="00A84DED" w:rsidRPr="0002603A" w:rsidRDefault="00243183" w:rsidP="00A84DED">
      <w:pPr>
        <w:pStyle w:val="ListParagraph"/>
        <w:rPr>
          <w:rFonts w:ascii="TimesNewRoman,Bold" w:hAnsi="TimesNewRoman,Bold" w:cs="TimesNewRoman,Bold"/>
          <w:bCs/>
          <w:sz w:val="18"/>
          <w:szCs w:val="18"/>
        </w:rPr>
      </w:pPr>
      <w:r>
        <w:rPr>
          <w:rFonts w:ascii="TimesNewRoman,Bold" w:hAnsi="TimesNewRoman,Bold" w:cs="TimesNewRoman,Bold"/>
          <w:bCs/>
          <w:sz w:val="18"/>
          <w:szCs w:val="18"/>
        </w:rPr>
        <w:t>Toluols</w:t>
      </w:r>
      <w:r w:rsidR="00A84DED" w:rsidRPr="00A84DED">
        <w:rPr>
          <w:rFonts w:ascii="TimesNewRoman,Bold" w:hAnsi="TimesNewRoman,Bold" w:cs="TimesNewRoman,Bold"/>
          <w:bCs/>
          <w:sz w:val="18"/>
          <w:szCs w:val="18"/>
        </w:rPr>
        <w:t xml:space="preserve"> </w:t>
      </w:r>
      <w:r w:rsidR="00A84DED">
        <w:rPr>
          <w:rFonts w:ascii="TimesNewRoman,Bold" w:hAnsi="TimesNewRoman,Bold" w:cs="TimesNewRoman,Bold"/>
          <w:bCs/>
          <w:sz w:val="18"/>
          <w:szCs w:val="18"/>
        </w:rPr>
        <w:t xml:space="preserve">                                      </w:t>
      </w:r>
      <w:r>
        <w:rPr>
          <w:rFonts w:ascii="TimesNewRoman,Bold" w:hAnsi="TimesNewRoman,Bold" w:cs="TimesNewRoman,Bold"/>
          <w:bCs/>
          <w:sz w:val="18"/>
          <w:szCs w:val="18"/>
        </w:rPr>
        <w:t xml:space="preserve">         LD50(žurka, orāli) – 50</w:t>
      </w:r>
      <w:r w:rsidR="00A84DED" w:rsidRPr="0002603A">
        <w:rPr>
          <w:rFonts w:ascii="TimesNewRoman,Bold" w:hAnsi="TimesNewRoman,Bold" w:cs="TimesNewRoman,Bold"/>
          <w:bCs/>
          <w:sz w:val="18"/>
          <w:szCs w:val="18"/>
        </w:rPr>
        <w:t>00mg/kg</w:t>
      </w:r>
    </w:p>
    <w:p w:rsidR="00A84DED" w:rsidRPr="00171EB4" w:rsidRDefault="00A84DED" w:rsidP="00171EB4">
      <w:pPr>
        <w:pStyle w:val="ListParagraph"/>
        <w:rPr>
          <w:rFonts w:ascii="TimesNewRoman,Bold" w:hAnsi="TimesNewRoman,Bold" w:cs="TimesNewRoman,Bold"/>
          <w:bCs/>
          <w:sz w:val="18"/>
          <w:szCs w:val="18"/>
        </w:rPr>
      </w:pPr>
      <w:r w:rsidRPr="0002603A">
        <w:rPr>
          <w:rFonts w:ascii="TimesNewRoman,Bold" w:hAnsi="TimesNewRoman,Bold" w:cs="TimesNewRoman,Bold"/>
          <w:bCs/>
          <w:sz w:val="18"/>
          <w:szCs w:val="18"/>
        </w:rPr>
        <w:t xml:space="preserve">                               </w:t>
      </w:r>
      <w:r>
        <w:rPr>
          <w:rFonts w:ascii="TimesNewRoman,Bold" w:hAnsi="TimesNewRoman,Bold" w:cs="TimesNewRoman,Bold"/>
          <w:bCs/>
          <w:sz w:val="18"/>
          <w:szCs w:val="18"/>
        </w:rPr>
        <w:t xml:space="preserve">                              </w:t>
      </w:r>
      <w:r w:rsidR="00243183">
        <w:rPr>
          <w:rFonts w:ascii="TimesNewRoman,Bold" w:hAnsi="TimesNewRoman,Bold" w:cs="TimesNewRoman,Bold"/>
          <w:bCs/>
          <w:sz w:val="18"/>
          <w:szCs w:val="18"/>
        </w:rPr>
        <w:t>LC50(žurka, ieelpojot) – 15320</w:t>
      </w:r>
      <w:r w:rsidR="00243183" w:rsidRPr="0002603A">
        <w:rPr>
          <w:rFonts w:ascii="TimesNewRoman,Bold" w:hAnsi="TimesNewRoman,Bold" w:cs="TimesNewRoman,Bold"/>
          <w:bCs/>
          <w:sz w:val="18"/>
          <w:szCs w:val="18"/>
        </w:rPr>
        <w:t>mg/</w:t>
      </w:r>
      <w:r w:rsidR="00243183">
        <w:rPr>
          <w:rFonts w:ascii="TimesNewRoman,Bold" w:hAnsi="TimesNewRoman,Bold" w:cs="TimesNewRoman,Bold"/>
          <w:bCs/>
          <w:sz w:val="18"/>
          <w:szCs w:val="18"/>
        </w:rPr>
        <w:t>m</w:t>
      </w:r>
      <w:r w:rsidR="00243183" w:rsidRPr="00243183">
        <w:rPr>
          <w:rFonts w:ascii="TimesNewRoman,Bold" w:hAnsi="TimesNewRoman,Bold" w:cs="TimesNewRoman,Bold"/>
          <w:bCs/>
          <w:sz w:val="18"/>
          <w:szCs w:val="18"/>
          <w:vertAlign w:val="superscript"/>
        </w:rPr>
        <w:t>3</w:t>
      </w:r>
      <w:r w:rsidR="00243183">
        <w:rPr>
          <w:rFonts w:ascii="TimesNewRoman,Bold" w:hAnsi="TimesNewRoman,Bold" w:cs="TimesNewRoman,Bold"/>
          <w:bCs/>
          <w:sz w:val="18"/>
          <w:szCs w:val="18"/>
        </w:rPr>
        <w:t>/4h</w:t>
      </w:r>
    </w:p>
    <w:p w:rsidR="00914029" w:rsidRPr="00243183" w:rsidRDefault="00914029" w:rsidP="00243183">
      <w:pPr>
        <w:pStyle w:val="ListParagraph"/>
        <w:numPr>
          <w:ilvl w:val="0"/>
          <w:numId w:val="3"/>
        </w:numPr>
        <w:rPr>
          <w:rFonts w:ascii="TimesNewRoman,Bold" w:hAnsi="TimesNewRoman,Bold" w:cs="TimesNewRoman,Bold"/>
          <w:b/>
          <w:bCs/>
          <w:sz w:val="18"/>
          <w:szCs w:val="18"/>
        </w:rPr>
      </w:pPr>
      <w:r w:rsidRPr="00243183">
        <w:rPr>
          <w:rFonts w:ascii="TimesNewRoman,Bold" w:hAnsi="TimesNewRoman,Bold" w:cs="TimesNewRoman,Bold"/>
          <w:b/>
          <w:bCs/>
          <w:sz w:val="18"/>
          <w:szCs w:val="18"/>
        </w:rPr>
        <w:t xml:space="preserve">Kairinošs </w:t>
      </w:r>
    </w:p>
    <w:p w:rsidR="00914029" w:rsidRPr="0002603A" w:rsidRDefault="00914029" w:rsidP="00914029">
      <w:pPr>
        <w:pStyle w:val="ListParagraph"/>
        <w:rPr>
          <w:rFonts w:ascii="TimesNewRoman,Bold" w:hAnsi="TimesNewRoman,Bold" w:cs="TimesNewRoman,Bold"/>
          <w:bCs/>
          <w:sz w:val="18"/>
          <w:szCs w:val="18"/>
        </w:rPr>
      </w:pPr>
      <w:r w:rsidRPr="0002603A">
        <w:rPr>
          <w:rFonts w:ascii="TimesNewRoman,Bold" w:hAnsi="TimesNewRoman,Bold" w:cs="TimesNewRoman,Bold"/>
          <w:bCs/>
          <w:sz w:val="18"/>
          <w:szCs w:val="18"/>
        </w:rPr>
        <w:t>Kairina ādu un</w:t>
      </w:r>
      <w:r w:rsidR="00171EB4">
        <w:rPr>
          <w:rFonts w:ascii="TimesNewRoman,Bold" w:hAnsi="TimesNewRoman,Bold" w:cs="TimesNewRoman,Bold"/>
          <w:bCs/>
          <w:sz w:val="18"/>
          <w:szCs w:val="18"/>
        </w:rPr>
        <w:t xml:space="preserve"> gļotaino membrānu. Kairina ādu</w:t>
      </w:r>
    </w:p>
    <w:p w:rsidR="00914029" w:rsidRPr="0002603A" w:rsidRDefault="000F38EF" w:rsidP="00914029">
      <w:pPr>
        <w:pStyle w:val="ListParagraph"/>
        <w:numPr>
          <w:ilvl w:val="0"/>
          <w:numId w:val="3"/>
        </w:numPr>
        <w:rPr>
          <w:rFonts w:ascii="TimesNewRoman,Bold" w:hAnsi="TimesNewRoman,Bold" w:cs="TimesNewRoman,Bold"/>
          <w:b/>
          <w:bCs/>
          <w:sz w:val="18"/>
          <w:szCs w:val="18"/>
        </w:rPr>
      </w:pPr>
      <w:r>
        <w:rPr>
          <w:rFonts w:ascii="TimesNewRoman,Bold" w:hAnsi="TimesNewRoman,Bold" w:cs="TimesNewRoman,Bold"/>
          <w:b/>
          <w:bCs/>
          <w:sz w:val="18"/>
          <w:szCs w:val="18"/>
        </w:rPr>
        <w:t>Ko</w:t>
      </w:r>
      <w:r w:rsidR="00914029" w:rsidRPr="0002603A">
        <w:rPr>
          <w:rFonts w:ascii="TimesNewRoman,Bold" w:hAnsi="TimesNewRoman,Bold" w:cs="TimesNewRoman,Bold"/>
          <w:b/>
          <w:bCs/>
          <w:sz w:val="18"/>
          <w:szCs w:val="18"/>
        </w:rPr>
        <w:t>dīgs</w:t>
      </w:r>
    </w:p>
    <w:p w:rsidR="00914029" w:rsidRPr="0002603A" w:rsidRDefault="00914029" w:rsidP="00914029">
      <w:pPr>
        <w:pStyle w:val="ListParagraph"/>
        <w:rPr>
          <w:rFonts w:ascii="TimesNewRoman,Bold" w:hAnsi="TimesNewRoman,Bold" w:cs="TimesNewRoman,Bold"/>
          <w:bCs/>
          <w:sz w:val="18"/>
          <w:szCs w:val="18"/>
        </w:rPr>
      </w:pPr>
      <w:r w:rsidRPr="0002603A">
        <w:rPr>
          <w:rFonts w:ascii="TimesNewRoman,Bold" w:hAnsi="TimesNewRoman,Bold" w:cs="TimesNewRoman,Bold"/>
          <w:bCs/>
          <w:sz w:val="18"/>
          <w:szCs w:val="18"/>
        </w:rPr>
        <w:t>Maisījums nav klasificēts kā kodīgs</w:t>
      </w:r>
    </w:p>
    <w:p w:rsidR="00914029" w:rsidRPr="0002603A" w:rsidRDefault="00914029" w:rsidP="00914029">
      <w:pPr>
        <w:pStyle w:val="ListParagraph"/>
        <w:numPr>
          <w:ilvl w:val="0"/>
          <w:numId w:val="3"/>
        </w:numPr>
        <w:rPr>
          <w:rFonts w:ascii="TimesNewRoman,Bold" w:hAnsi="TimesNewRoman,Bold" w:cs="TimesNewRoman,Bold"/>
          <w:b/>
          <w:bCs/>
          <w:sz w:val="18"/>
          <w:szCs w:val="18"/>
        </w:rPr>
      </w:pPr>
      <w:r w:rsidRPr="0002603A">
        <w:rPr>
          <w:rFonts w:ascii="TimesNewRoman,Bold" w:hAnsi="TimesNewRoman,Bold" w:cs="TimesNewRoman,Bold"/>
          <w:b/>
          <w:bCs/>
          <w:sz w:val="18"/>
          <w:szCs w:val="18"/>
        </w:rPr>
        <w:t>Alerģisks</w:t>
      </w:r>
    </w:p>
    <w:p w:rsidR="00EA4547" w:rsidRPr="00A84DED" w:rsidRDefault="00914029" w:rsidP="00A84DED">
      <w:pPr>
        <w:pStyle w:val="ListParagraph"/>
        <w:rPr>
          <w:rFonts w:ascii="TimesNewRoman,Bold" w:hAnsi="TimesNewRoman,Bold" w:cs="TimesNewRoman,Bold"/>
          <w:bCs/>
          <w:sz w:val="18"/>
          <w:szCs w:val="18"/>
        </w:rPr>
      </w:pPr>
      <w:r w:rsidRPr="0002603A">
        <w:rPr>
          <w:rFonts w:ascii="TimesNewRoman,Bold" w:hAnsi="TimesNewRoman,Bold" w:cs="TimesNewRoman,Bold"/>
          <w:bCs/>
          <w:sz w:val="18"/>
          <w:szCs w:val="18"/>
        </w:rPr>
        <w:t>Maisījums nav klasificēts kā alerģisks</w:t>
      </w:r>
    </w:p>
    <w:p w:rsidR="00914029" w:rsidRDefault="00914029" w:rsidP="0002603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18"/>
          <w:szCs w:val="18"/>
        </w:rPr>
      </w:pPr>
      <w:r w:rsidRPr="0002603A">
        <w:rPr>
          <w:rFonts w:ascii="Times New Roman" w:hAnsi="Times New Roman" w:cs="Times New Roman"/>
          <w:b/>
          <w:bCs/>
          <w:sz w:val="18"/>
          <w:szCs w:val="18"/>
        </w:rPr>
        <w:t>Toksisks pie atkārtotas iedarbības</w:t>
      </w:r>
    </w:p>
    <w:p w:rsidR="00243183" w:rsidRPr="0002603A" w:rsidRDefault="00243183" w:rsidP="00243183">
      <w:pPr>
        <w:pStyle w:val="ListParagraph"/>
        <w:rPr>
          <w:rFonts w:ascii="Times New Roman" w:hAnsi="Times New Roman" w:cs="Times New Roman"/>
          <w:b/>
          <w:bCs/>
          <w:sz w:val="18"/>
          <w:szCs w:val="18"/>
        </w:rPr>
      </w:pPr>
      <w:r w:rsidRPr="001A55CC">
        <w:rPr>
          <w:rFonts w:ascii="Times New Roman" w:eastAsia="Times New Roman" w:hAnsi="Times New Roman" w:cs="Times New Roman"/>
          <w:sz w:val="18"/>
          <w:szCs w:val="18"/>
          <w:lang w:eastAsia="lv-LV"/>
        </w:rPr>
        <w:t>Atkārtota iedarbība var radīt sausu ādu vai izraisīt tās sprēgāšanu.</w:t>
      </w:r>
    </w:p>
    <w:p w:rsidR="00914029" w:rsidRPr="0002603A" w:rsidRDefault="00914029" w:rsidP="00914029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02603A">
        <w:rPr>
          <w:rFonts w:ascii="Times New Roman" w:hAnsi="Times New Roman" w:cs="Times New Roman"/>
          <w:b/>
          <w:bCs/>
          <w:sz w:val="18"/>
          <w:szCs w:val="18"/>
        </w:rPr>
        <w:t>Kancerogenitāte</w:t>
      </w:r>
    </w:p>
    <w:p w:rsidR="00914029" w:rsidRPr="0002603A" w:rsidRDefault="00914029" w:rsidP="00914029">
      <w:pPr>
        <w:pStyle w:val="ListParagraph"/>
        <w:rPr>
          <w:rFonts w:ascii="Times New Roman" w:hAnsi="Times New Roman" w:cs="Times New Roman"/>
          <w:bCs/>
          <w:sz w:val="18"/>
          <w:szCs w:val="18"/>
        </w:rPr>
      </w:pPr>
      <w:r w:rsidRPr="0002603A">
        <w:rPr>
          <w:rFonts w:ascii="Times New Roman" w:hAnsi="Times New Roman" w:cs="Times New Roman"/>
          <w:bCs/>
          <w:sz w:val="18"/>
          <w:szCs w:val="18"/>
        </w:rPr>
        <w:t>Maisījums nav klasificēts kā kancerogēns.</w:t>
      </w:r>
    </w:p>
    <w:p w:rsidR="00914029" w:rsidRPr="0002603A" w:rsidRDefault="00914029" w:rsidP="0091402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18"/>
          <w:szCs w:val="18"/>
        </w:rPr>
      </w:pPr>
      <w:r w:rsidRPr="0002603A">
        <w:rPr>
          <w:rFonts w:ascii="Times New Roman" w:hAnsi="Times New Roman" w:cs="Times New Roman"/>
          <w:b/>
          <w:bCs/>
          <w:sz w:val="18"/>
          <w:szCs w:val="18"/>
        </w:rPr>
        <w:t>Mutagenitāte</w:t>
      </w:r>
    </w:p>
    <w:p w:rsidR="00914029" w:rsidRPr="0002603A" w:rsidRDefault="00914029" w:rsidP="00914029">
      <w:pPr>
        <w:pStyle w:val="ListParagraph"/>
        <w:rPr>
          <w:rFonts w:ascii="Times New Roman" w:hAnsi="Times New Roman" w:cs="Times New Roman"/>
          <w:bCs/>
          <w:sz w:val="18"/>
          <w:szCs w:val="18"/>
        </w:rPr>
      </w:pPr>
      <w:r w:rsidRPr="0002603A">
        <w:rPr>
          <w:rFonts w:ascii="Times New Roman" w:hAnsi="Times New Roman" w:cs="Times New Roman"/>
          <w:bCs/>
          <w:sz w:val="18"/>
          <w:szCs w:val="18"/>
        </w:rPr>
        <w:t>Maisījums nav klasificēts kā mutagēns</w:t>
      </w:r>
    </w:p>
    <w:p w:rsidR="00914029" w:rsidRPr="0002603A" w:rsidRDefault="00914029" w:rsidP="0091402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18"/>
          <w:szCs w:val="18"/>
        </w:rPr>
      </w:pPr>
      <w:r w:rsidRPr="0002603A">
        <w:rPr>
          <w:rFonts w:ascii="Times New Roman" w:hAnsi="Times New Roman" w:cs="Times New Roman"/>
          <w:b/>
          <w:bCs/>
          <w:sz w:val="18"/>
          <w:szCs w:val="18"/>
        </w:rPr>
        <w:t>Bīstamība reproduktīvām spējām</w:t>
      </w:r>
    </w:p>
    <w:p w:rsidR="00914029" w:rsidRDefault="00914029" w:rsidP="00914029">
      <w:pPr>
        <w:pStyle w:val="ListParagraph"/>
        <w:rPr>
          <w:rFonts w:ascii="Times New Roman" w:eastAsia="Times New Roman" w:hAnsi="Times New Roman" w:cs="Times New Roman"/>
          <w:sz w:val="18"/>
          <w:szCs w:val="18"/>
          <w:lang w:eastAsia="lv-LV"/>
        </w:rPr>
      </w:pPr>
      <w:r w:rsidRPr="0002603A">
        <w:rPr>
          <w:rFonts w:ascii="Times New Roman" w:eastAsia="Times New Roman" w:hAnsi="Times New Roman" w:cs="Times New Roman"/>
          <w:sz w:val="18"/>
          <w:szCs w:val="18"/>
          <w:lang w:eastAsia="lv-LV"/>
        </w:rPr>
        <w:lastRenderedPageBreak/>
        <w:t>Var kaitēt nedzimušajam bērnam.</w:t>
      </w:r>
    </w:p>
    <w:p w:rsidR="0002603A" w:rsidRPr="0002603A" w:rsidRDefault="0002603A" w:rsidP="0002603A">
      <w:pPr>
        <w:spacing w:after="0"/>
        <w:rPr>
          <w:rFonts w:ascii="Times New Roman" w:hAnsi="Times New Roman" w:cs="Times New Roman"/>
          <w:b/>
          <w:bCs/>
          <w:sz w:val="18"/>
          <w:szCs w:val="18"/>
        </w:rPr>
      </w:pPr>
      <w:r w:rsidRPr="0002603A">
        <w:rPr>
          <w:rFonts w:ascii="Times New Roman" w:hAnsi="Times New Roman" w:cs="Times New Roman"/>
          <w:b/>
          <w:bCs/>
          <w:sz w:val="18"/>
          <w:szCs w:val="18"/>
        </w:rPr>
        <w:t>Iedarbības metodes:</w:t>
      </w:r>
    </w:p>
    <w:p w:rsidR="0002603A" w:rsidRDefault="0002603A" w:rsidP="0002603A">
      <w:pPr>
        <w:spacing w:after="0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t xml:space="preserve">Ieelpojot: </w:t>
      </w:r>
      <w:r w:rsidR="00243183">
        <w:rPr>
          <w:rFonts w:ascii="Times New Roman" w:hAnsi="Times New Roman" w:cs="Times New Roman"/>
          <w:bCs/>
          <w:sz w:val="18"/>
          <w:szCs w:val="18"/>
        </w:rPr>
        <w:t>Var izraisīt kairinājumu</w:t>
      </w:r>
    </w:p>
    <w:p w:rsidR="0002603A" w:rsidRDefault="0002603A" w:rsidP="0002603A">
      <w:pPr>
        <w:spacing w:after="0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t>Sarkarē</w:t>
      </w:r>
      <w:r w:rsidR="00171EB4">
        <w:rPr>
          <w:rFonts w:ascii="Times New Roman" w:hAnsi="Times New Roman" w:cs="Times New Roman"/>
          <w:bCs/>
          <w:sz w:val="18"/>
          <w:szCs w:val="18"/>
        </w:rPr>
        <w:t xml:space="preserve"> ar ādu: Kairinošs</w:t>
      </w:r>
    </w:p>
    <w:p w:rsidR="0002603A" w:rsidRDefault="0002603A" w:rsidP="0002603A">
      <w:pPr>
        <w:spacing w:after="0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t>Saskarē ar acīm: Kairinošs</w:t>
      </w:r>
    </w:p>
    <w:p w:rsidR="0002603A" w:rsidRDefault="0002603A" w:rsidP="0002603A">
      <w:pPr>
        <w:spacing w:after="0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t>Norijot maisījums var kairināt gremošanas traktu, izraisīt nelabumu un vemšanu.</w:t>
      </w:r>
    </w:p>
    <w:p w:rsidR="0002603A" w:rsidRDefault="0002603A" w:rsidP="0002603A">
      <w:pPr>
        <w:spacing w:after="0"/>
        <w:rPr>
          <w:rFonts w:ascii="Times New Roman" w:hAnsi="Times New Roman" w:cs="Times New Roman"/>
          <w:bCs/>
          <w:sz w:val="18"/>
          <w:szCs w:val="18"/>
        </w:rPr>
      </w:pPr>
    </w:p>
    <w:p w:rsidR="0002603A" w:rsidRDefault="0002603A" w:rsidP="0002603A">
      <w:pPr>
        <w:spacing w:after="0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t>Saindēšanās simptomi</w:t>
      </w:r>
    </w:p>
    <w:p w:rsidR="0002603A" w:rsidRDefault="0002603A" w:rsidP="0002603A">
      <w:pPr>
        <w:spacing w:after="0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t>Galvas sāpes un reibonis, nogurums,muskuļu vājums, miegainība, koncentrēšanās zudums. Norijot maisījums var kairināt gremošanas traktu, izraisīt nelabumu un vemšanu. Var izraisīt depresijas efektu centrālajai nervu sistēmai.</w:t>
      </w:r>
    </w:p>
    <w:p w:rsidR="0002603A" w:rsidRPr="0002603A" w:rsidRDefault="0002603A" w:rsidP="0002603A">
      <w:pPr>
        <w:spacing w:after="0"/>
        <w:rPr>
          <w:rFonts w:ascii="Times New Roman" w:hAnsi="Times New Roman" w:cs="Times New Roman"/>
          <w:bCs/>
          <w:sz w:val="18"/>
          <w:szCs w:val="18"/>
        </w:rPr>
      </w:pPr>
    </w:p>
    <w:tbl>
      <w:tblPr>
        <w:tblStyle w:val="TableGrid"/>
        <w:tblW w:w="0" w:type="auto"/>
        <w:shd w:val="pct20" w:color="auto" w:fill="auto"/>
        <w:tblLook w:val="04A0" w:firstRow="1" w:lastRow="0" w:firstColumn="1" w:lastColumn="0" w:noHBand="0" w:noVBand="1"/>
      </w:tblPr>
      <w:tblGrid>
        <w:gridCol w:w="8522"/>
      </w:tblGrid>
      <w:tr w:rsidR="009E2883" w:rsidTr="009E2883">
        <w:tc>
          <w:tcPr>
            <w:tcW w:w="8522" w:type="dxa"/>
            <w:shd w:val="pct20" w:color="auto" w:fill="auto"/>
          </w:tcPr>
          <w:p w:rsidR="009E2883" w:rsidRDefault="009E2883" w:rsidP="00593E19">
            <w:pPr>
              <w:rPr>
                <w:rFonts w:ascii="TimesNewRoman" w:hAnsi="TimesNewRoman" w:cs="TimesNewRoman"/>
                <w:b/>
                <w:sz w:val="20"/>
                <w:szCs w:val="20"/>
              </w:rPr>
            </w:pPr>
            <w:r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12. IEDAĻA. Ekoloģiskā informācija</w:t>
            </w:r>
          </w:p>
        </w:tc>
      </w:tr>
    </w:tbl>
    <w:p w:rsidR="00D25308" w:rsidRDefault="00D25308" w:rsidP="00593E19">
      <w:pPr>
        <w:rPr>
          <w:rFonts w:ascii="TimesNewRoman" w:hAnsi="TimesNewRoman" w:cs="TimesNewRoman"/>
          <w:b/>
          <w:sz w:val="20"/>
          <w:szCs w:val="20"/>
        </w:rPr>
      </w:pPr>
    </w:p>
    <w:p w:rsidR="00D25308" w:rsidRPr="00EA4547" w:rsidRDefault="00D25308" w:rsidP="00D253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EA4547">
        <w:rPr>
          <w:rFonts w:ascii="Times New Roman" w:hAnsi="Times New Roman" w:cs="Times New Roman"/>
          <w:b/>
          <w:bCs/>
          <w:sz w:val="18"/>
          <w:szCs w:val="18"/>
        </w:rPr>
        <w:t>12.1 Toksicitāte</w:t>
      </w:r>
    </w:p>
    <w:p w:rsidR="00D25308" w:rsidRPr="00EA4547" w:rsidRDefault="00243183" w:rsidP="00491265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Toluols                   </w:t>
      </w:r>
      <w:r w:rsidR="000F38EF" w:rsidRPr="00EA4547">
        <w:rPr>
          <w:rFonts w:ascii="Times New Roman" w:hAnsi="Times New Roman" w:cs="Times New Roman"/>
          <w:sz w:val="18"/>
          <w:szCs w:val="18"/>
        </w:rPr>
        <w:t>Ak</w:t>
      </w:r>
      <w:r>
        <w:rPr>
          <w:rFonts w:ascii="Times New Roman" w:hAnsi="Times New Roman" w:cs="Times New Roman"/>
          <w:sz w:val="18"/>
          <w:szCs w:val="18"/>
        </w:rPr>
        <w:t>ūta toksicitāte zivīm: LC50 13mg/l/ 9</w:t>
      </w:r>
      <w:r w:rsidR="000F38EF" w:rsidRPr="00EA4547">
        <w:rPr>
          <w:rFonts w:ascii="Times New Roman" w:hAnsi="Times New Roman" w:cs="Times New Roman"/>
          <w:sz w:val="18"/>
          <w:szCs w:val="18"/>
        </w:rPr>
        <w:t>h</w:t>
      </w:r>
    </w:p>
    <w:p w:rsidR="000F38EF" w:rsidRPr="00EA4547" w:rsidRDefault="000F38EF" w:rsidP="00491265">
      <w:pPr>
        <w:spacing w:after="0"/>
        <w:rPr>
          <w:rFonts w:ascii="Times New Roman" w:hAnsi="Times New Roman" w:cs="Times New Roman"/>
          <w:sz w:val="18"/>
          <w:szCs w:val="18"/>
        </w:rPr>
      </w:pPr>
      <w:r w:rsidRPr="00EA4547">
        <w:rPr>
          <w:rFonts w:ascii="Times New Roman" w:hAnsi="Times New Roman" w:cs="Times New Roman"/>
          <w:sz w:val="18"/>
          <w:szCs w:val="18"/>
        </w:rPr>
        <w:t xml:space="preserve">  </w:t>
      </w:r>
      <w:r w:rsidRPr="00EA4547">
        <w:rPr>
          <w:rFonts w:ascii="Times New Roman" w:hAnsi="Times New Roman" w:cs="Times New Roman"/>
          <w:sz w:val="18"/>
          <w:szCs w:val="18"/>
        </w:rPr>
        <w:tab/>
      </w:r>
      <w:r w:rsidRPr="00EA4547">
        <w:rPr>
          <w:rFonts w:ascii="Times New Roman" w:hAnsi="Times New Roman" w:cs="Times New Roman"/>
          <w:sz w:val="18"/>
          <w:szCs w:val="18"/>
        </w:rPr>
        <w:tab/>
        <w:t>Akūta toksicitāte vēž</w:t>
      </w:r>
      <w:r w:rsidR="00243183">
        <w:rPr>
          <w:rFonts w:ascii="Times New Roman" w:hAnsi="Times New Roman" w:cs="Times New Roman"/>
          <w:sz w:val="18"/>
          <w:szCs w:val="18"/>
        </w:rPr>
        <w:t>veidīgiem: Daphnia magna EC50/48  11mg/l</w:t>
      </w:r>
    </w:p>
    <w:p w:rsidR="000F38EF" w:rsidRPr="00EA4547" w:rsidRDefault="000F38EF" w:rsidP="000F38EF">
      <w:pPr>
        <w:spacing w:after="0"/>
        <w:ind w:left="720" w:firstLine="720"/>
        <w:rPr>
          <w:rFonts w:ascii="Times New Roman" w:hAnsi="Times New Roman" w:cs="Times New Roman"/>
          <w:sz w:val="18"/>
          <w:szCs w:val="18"/>
        </w:rPr>
      </w:pPr>
      <w:r w:rsidRPr="00EA4547">
        <w:rPr>
          <w:rFonts w:ascii="Times New Roman" w:hAnsi="Times New Roman" w:cs="Times New Roman"/>
          <w:sz w:val="18"/>
          <w:szCs w:val="18"/>
        </w:rPr>
        <w:t>Nr</w:t>
      </w:r>
      <w:r w:rsidR="00243183">
        <w:rPr>
          <w:rFonts w:ascii="Times New Roman" w:hAnsi="Times New Roman" w:cs="Times New Roman"/>
          <w:sz w:val="18"/>
          <w:szCs w:val="18"/>
        </w:rPr>
        <w:t>. ūdens bīstamības katalogā: 194</w:t>
      </w:r>
    </w:p>
    <w:p w:rsidR="000F38EF" w:rsidRPr="00EA4547" w:rsidRDefault="000F38EF" w:rsidP="000F38EF">
      <w:pPr>
        <w:spacing w:after="0"/>
        <w:ind w:left="720" w:firstLine="720"/>
        <w:rPr>
          <w:rFonts w:ascii="Times New Roman" w:hAnsi="Times New Roman" w:cs="Times New Roman"/>
          <w:sz w:val="18"/>
          <w:szCs w:val="18"/>
        </w:rPr>
      </w:pPr>
      <w:r w:rsidRPr="00EA4547">
        <w:rPr>
          <w:rFonts w:ascii="Times New Roman" w:hAnsi="Times New Roman" w:cs="Times New Roman"/>
          <w:sz w:val="18"/>
          <w:szCs w:val="18"/>
        </w:rPr>
        <w:t>Ūdens bīstamības klase: 2</w:t>
      </w:r>
    </w:p>
    <w:p w:rsidR="00491265" w:rsidRDefault="00491265" w:rsidP="00491265">
      <w:pPr>
        <w:spacing w:after="0"/>
        <w:rPr>
          <w:rFonts w:ascii="Times New Roman" w:hAnsi="Times New Roman" w:cs="Times New Roman"/>
          <w:b/>
          <w:bCs/>
          <w:sz w:val="18"/>
          <w:szCs w:val="18"/>
        </w:rPr>
      </w:pPr>
      <w:r w:rsidRPr="00EA4547">
        <w:rPr>
          <w:rFonts w:ascii="Times New Roman" w:hAnsi="Times New Roman" w:cs="Times New Roman"/>
          <w:b/>
          <w:bCs/>
          <w:sz w:val="18"/>
          <w:szCs w:val="18"/>
        </w:rPr>
        <w:t>12.2 Noturība un spēja noārdīties</w:t>
      </w:r>
    </w:p>
    <w:p w:rsidR="00327A99" w:rsidRPr="00EA4547" w:rsidRDefault="00327A99" w:rsidP="00491265">
      <w:pPr>
        <w:spacing w:after="0"/>
        <w:rPr>
          <w:rFonts w:ascii="Times New Roman" w:hAnsi="Times New Roman" w:cs="Times New Roman"/>
          <w:b/>
          <w:bCs/>
          <w:sz w:val="18"/>
          <w:szCs w:val="18"/>
        </w:rPr>
      </w:pPr>
      <w:r w:rsidRPr="00EA4547">
        <w:rPr>
          <w:rFonts w:ascii="Times New Roman" w:hAnsi="Times New Roman" w:cs="Times New Roman"/>
          <w:sz w:val="18"/>
          <w:szCs w:val="18"/>
        </w:rPr>
        <w:t>Nav pieejama informācija</w:t>
      </w:r>
    </w:p>
    <w:p w:rsidR="00491265" w:rsidRDefault="00491265" w:rsidP="00491265">
      <w:pPr>
        <w:spacing w:after="0"/>
        <w:rPr>
          <w:rFonts w:ascii="Times New Roman" w:hAnsi="Times New Roman" w:cs="Times New Roman"/>
          <w:b/>
          <w:bCs/>
          <w:sz w:val="18"/>
          <w:szCs w:val="18"/>
        </w:rPr>
      </w:pPr>
      <w:r w:rsidRPr="00EA4547">
        <w:rPr>
          <w:rFonts w:ascii="Times New Roman" w:hAnsi="Times New Roman" w:cs="Times New Roman"/>
          <w:b/>
          <w:bCs/>
          <w:sz w:val="18"/>
          <w:szCs w:val="18"/>
        </w:rPr>
        <w:t>12.3 Bioakumulācijas potenciāls</w:t>
      </w:r>
    </w:p>
    <w:p w:rsidR="00327A99" w:rsidRPr="00EA4547" w:rsidRDefault="00327A99" w:rsidP="00491265">
      <w:pPr>
        <w:spacing w:after="0"/>
        <w:rPr>
          <w:rFonts w:ascii="Times New Roman" w:hAnsi="Times New Roman" w:cs="Times New Roman"/>
          <w:b/>
          <w:bCs/>
          <w:sz w:val="18"/>
          <w:szCs w:val="18"/>
        </w:rPr>
      </w:pPr>
      <w:r w:rsidRPr="00EA4547">
        <w:rPr>
          <w:rFonts w:ascii="Times New Roman" w:hAnsi="Times New Roman" w:cs="Times New Roman"/>
          <w:sz w:val="18"/>
          <w:szCs w:val="18"/>
        </w:rPr>
        <w:t>Nav pieejama informācija</w:t>
      </w:r>
    </w:p>
    <w:p w:rsidR="00491265" w:rsidRPr="00EA4547" w:rsidRDefault="00491265" w:rsidP="00491265">
      <w:pPr>
        <w:spacing w:after="0"/>
        <w:rPr>
          <w:rFonts w:ascii="Times New Roman" w:hAnsi="Times New Roman" w:cs="Times New Roman"/>
          <w:b/>
          <w:bCs/>
          <w:sz w:val="18"/>
          <w:szCs w:val="18"/>
        </w:rPr>
      </w:pPr>
      <w:r w:rsidRPr="00EA4547">
        <w:rPr>
          <w:rFonts w:ascii="Times New Roman" w:hAnsi="Times New Roman" w:cs="Times New Roman"/>
          <w:b/>
          <w:bCs/>
          <w:sz w:val="18"/>
          <w:szCs w:val="18"/>
        </w:rPr>
        <w:t>12.4 Mobilitāte augsnē</w:t>
      </w:r>
    </w:p>
    <w:p w:rsidR="00491265" w:rsidRPr="00EA4547" w:rsidRDefault="000F38EF" w:rsidP="00491265">
      <w:pPr>
        <w:spacing w:after="0"/>
        <w:rPr>
          <w:rFonts w:ascii="Times New Roman" w:hAnsi="Times New Roman" w:cs="Times New Roman"/>
          <w:bCs/>
          <w:sz w:val="18"/>
          <w:szCs w:val="18"/>
        </w:rPr>
      </w:pPr>
      <w:r w:rsidRPr="00EA4547">
        <w:rPr>
          <w:rFonts w:ascii="Times New Roman" w:hAnsi="Times New Roman" w:cs="Times New Roman"/>
          <w:bCs/>
          <w:sz w:val="18"/>
          <w:szCs w:val="18"/>
        </w:rPr>
        <w:t>Produkts ļoti vāji šķīst ūdenī</w:t>
      </w:r>
    </w:p>
    <w:p w:rsidR="00491265" w:rsidRPr="00EA4547" w:rsidRDefault="00491265" w:rsidP="00491265">
      <w:pPr>
        <w:spacing w:after="0"/>
        <w:rPr>
          <w:rFonts w:ascii="Times New Roman" w:hAnsi="Times New Roman" w:cs="Times New Roman"/>
          <w:b/>
          <w:bCs/>
          <w:sz w:val="18"/>
          <w:szCs w:val="18"/>
        </w:rPr>
      </w:pPr>
      <w:r w:rsidRPr="00EA4547">
        <w:rPr>
          <w:rFonts w:ascii="Times New Roman" w:hAnsi="Times New Roman" w:cs="Times New Roman"/>
          <w:b/>
          <w:bCs/>
          <w:sz w:val="18"/>
          <w:szCs w:val="18"/>
        </w:rPr>
        <w:t>12.5 PBT un vPvB ekspertīzes rezultāti</w:t>
      </w:r>
    </w:p>
    <w:p w:rsidR="000F38EF" w:rsidRPr="00EA4547" w:rsidRDefault="000F38EF" w:rsidP="000F38EF">
      <w:pPr>
        <w:spacing w:after="0"/>
        <w:rPr>
          <w:rFonts w:ascii="Times New Roman" w:hAnsi="Times New Roman" w:cs="Times New Roman"/>
          <w:sz w:val="18"/>
          <w:szCs w:val="18"/>
        </w:rPr>
      </w:pPr>
      <w:r w:rsidRPr="00EA4547">
        <w:rPr>
          <w:rFonts w:ascii="Times New Roman" w:hAnsi="Times New Roman" w:cs="Times New Roman"/>
          <w:sz w:val="18"/>
          <w:szCs w:val="18"/>
        </w:rPr>
        <w:t>Nav pieejama informācija.</w:t>
      </w:r>
    </w:p>
    <w:p w:rsidR="00491265" w:rsidRPr="00EA4547" w:rsidRDefault="00491265" w:rsidP="004912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EA4547">
        <w:rPr>
          <w:rFonts w:ascii="Times New Roman" w:hAnsi="Times New Roman" w:cs="Times New Roman"/>
          <w:b/>
          <w:bCs/>
          <w:sz w:val="18"/>
          <w:szCs w:val="18"/>
        </w:rPr>
        <w:t>12.6 Citas nelabvēlīgas ietekmes</w:t>
      </w:r>
    </w:p>
    <w:p w:rsidR="00491265" w:rsidRPr="00EA4547" w:rsidRDefault="00491265" w:rsidP="00491265">
      <w:pPr>
        <w:spacing w:after="0"/>
        <w:rPr>
          <w:rFonts w:ascii="Times New Roman" w:hAnsi="Times New Roman" w:cs="Times New Roman"/>
          <w:sz w:val="18"/>
          <w:szCs w:val="18"/>
        </w:rPr>
      </w:pPr>
      <w:r w:rsidRPr="00EA4547">
        <w:rPr>
          <w:rFonts w:ascii="Times New Roman" w:hAnsi="Times New Roman" w:cs="Times New Roman"/>
          <w:sz w:val="18"/>
          <w:szCs w:val="18"/>
        </w:rPr>
        <w:t>Nav pieejama informācija.</w:t>
      </w:r>
    </w:p>
    <w:p w:rsidR="006D1424" w:rsidRDefault="006D1424" w:rsidP="00491265">
      <w:pPr>
        <w:spacing w:after="0"/>
        <w:rPr>
          <w:rFonts w:ascii="TimesNewRoman" w:hAnsi="TimesNewRoman" w:cs="TimesNewRoman"/>
          <w:sz w:val="20"/>
          <w:szCs w:val="20"/>
        </w:rPr>
      </w:pPr>
    </w:p>
    <w:tbl>
      <w:tblPr>
        <w:tblStyle w:val="TableGrid"/>
        <w:tblW w:w="0" w:type="auto"/>
        <w:shd w:val="pct20" w:color="auto" w:fill="auto"/>
        <w:tblLook w:val="04A0" w:firstRow="1" w:lastRow="0" w:firstColumn="1" w:lastColumn="0" w:noHBand="0" w:noVBand="1"/>
      </w:tblPr>
      <w:tblGrid>
        <w:gridCol w:w="8522"/>
      </w:tblGrid>
      <w:tr w:rsidR="000F38EF" w:rsidTr="000F38EF">
        <w:tc>
          <w:tcPr>
            <w:tcW w:w="8522" w:type="dxa"/>
            <w:shd w:val="pct20" w:color="auto" w:fill="auto"/>
          </w:tcPr>
          <w:p w:rsidR="000F38EF" w:rsidRDefault="000F38EF" w:rsidP="00491265">
            <w:pPr>
              <w:rPr>
                <w:rFonts w:ascii="TimesNewRoman" w:hAnsi="TimesNewRoman" w:cs="TimesNewRoman"/>
                <w:sz w:val="20"/>
                <w:szCs w:val="20"/>
              </w:rPr>
            </w:pPr>
            <w:r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13. IEDAĻA. Apsvērumi, kas saistīti ar apsaimniekošanu</w:t>
            </w:r>
          </w:p>
        </w:tc>
      </w:tr>
    </w:tbl>
    <w:p w:rsidR="000F38EF" w:rsidRDefault="000F38EF" w:rsidP="00491265">
      <w:pPr>
        <w:spacing w:after="0"/>
        <w:rPr>
          <w:rFonts w:ascii="TimesNewRoman" w:hAnsi="TimesNewRoman" w:cs="TimesNewRoman"/>
          <w:sz w:val="20"/>
          <w:szCs w:val="20"/>
        </w:rPr>
      </w:pPr>
    </w:p>
    <w:p w:rsidR="00491265" w:rsidRPr="00EA4547" w:rsidRDefault="00491265" w:rsidP="00491265">
      <w:pPr>
        <w:spacing w:after="0"/>
        <w:rPr>
          <w:rFonts w:ascii="Times New Roman" w:hAnsi="Times New Roman" w:cs="Times New Roman"/>
          <w:sz w:val="18"/>
          <w:szCs w:val="18"/>
        </w:rPr>
      </w:pPr>
      <w:r w:rsidRPr="00EA4547">
        <w:rPr>
          <w:rFonts w:ascii="Times New Roman" w:hAnsi="Times New Roman" w:cs="Times New Roman"/>
          <w:b/>
          <w:bCs/>
          <w:sz w:val="18"/>
          <w:szCs w:val="18"/>
        </w:rPr>
        <w:t>13.1 Atkritumu apstrādes metodes</w:t>
      </w:r>
    </w:p>
    <w:p w:rsidR="00491265" w:rsidRPr="00EA4547" w:rsidRDefault="00491265" w:rsidP="00491265">
      <w:pPr>
        <w:rPr>
          <w:rFonts w:ascii="Times New Roman" w:hAnsi="Times New Roman" w:cs="Times New Roman"/>
          <w:sz w:val="18"/>
          <w:szCs w:val="18"/>
        </w:rPr>
      </w:pPr>
      <w:r w:rsidRPr="00EA4547">
        <w:rPr>
          <w:rFonts w:ascii="Times New Roman" w:hAnsi="Times New Roman" w:cs="Times New Roman"/>
          <w:sz w:val="18"/>
          <w:szCs w:val="18"/>
        </w:rPr>
        <w:t>Konultējieties ar attiecīgām institūcijām par precīzu to pārstrādi un saistītiem uzglabāšanas noteikumiem.</w:t>
      </w:r>
    </w:p>
    <w:p w:rsidR="004D556D" w:rsidRPr="00A84DED" w:rsidRDefault="008E197A" w:rsidP="00491265">
      <w:pPr>
        <w:rPr>
          <w:rFonts w:ascii="Times New Roman" w:hAnsi="Times New Roman" w:cs="Times New Roman"/>
          <w:sz w:val="18"/>
          <w:szCs w:val="18"/>
        </w:rPr>
      </w:pPr>
      <w:r w:rsidRPr="00EA4547">
        <w:rPr>
          <w:rFonts w:ascii="Times New Roman" w:hAnsi="Times New Roman" w:cs="Times New Roman"/>
          <w:sz w:val="18"/>
          <w:szCs w:val="18"/>
        </w:rPr>
        <w:t>Nesacietināta produkta atlikumi ir bīstamie atkritumi. Neizmetiet produktu notekūdeņos. Neuzglabājiet kopā ar sadzīves atkritumiem. Sajauciet atlikušo produktu ar komponentu B (cietinātāju). Šādā stāvoklī produkts vairs nav bīstams atkritums. Produktu ar B (cietinātāju) drīkst sajaukt nelielās porcijās, lai izvairītos no termiskas reakcijas.</w:t>
      </w:r>
    </w:p>
    <w:tbl>
      <w:tblPr>
        <w:tblStyle w:val="TableGrid"/>
        <w:tblW w:w="0" w:type="auto"/>
        <w:shd w:val="pct20" w:color="auto" w:fill="auto"/>
        <w:tblLook w:val="04A0" w:firstRow="1" w:lastRow="0" w:firstColumn="1" w:lastColumn="0" w:noHBand="0" w:noVBand="1"/>
      </w:tblPr>
      <w:tblGrid>
        <w:gridCol w:w="8522"/>
      </w:tblGrid>
      <w:tr w:rsidR="00FD747E" w:rsidTr="00FD747E">
        <w:tc>
          <w:tcPr>
            <w:tcW w:w="8522" w:type="dxa"/>
            <w:shd w:val="pct20" w:color="auto" w:fill="auto"/>
          </w:tcPr>
          <w:p w:rsidR="00FD747E" w:rsidRPr="00FD747E" w:rsidRDefault="00FD747E" w:rsidP="00491265">
            <w:pPr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</w:pPr>
            <w:r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14. IEDAĻA. Informācija par transportēšanu</w:t>
            </w:r>
          </w:p>
        </w:tc>
      </w:tr>
    </w:tbl>
    <w:p w:rsidR="004D556D" w:rsidRPr="00FC7ADB" w:rsidRDefault="004D556D" w:rsidP="00491265">
      <w:pPr>
        <w:rPr>
          <w:rFonts w:ascii="TimesNewRoman" w:hAnsi="TimesNewRoman" w:cs="TimesNewRoman"/>
          <w:sz w:val="18"/>
          <w:szCs w:val="18"/>
        </w:rPr>
      </w:pPr>
    </w:p>
    <w:p w:rsidR="00FD747E" w:rsidRPr="00FC7ADB" w:rsidRDefault="00FD747E" w:rsidP="00491265">
      <w:pPr>
        <w:rPr>
          <w:rFonts w:ascii="TimesNewRoman" w:hAnsi="TimesNewRoman" w:cs="TimesNewRoman"/>
          <w:sz w:val="18"/>
          <w:szCs w:val="18"/>
        </w:rPr>
      </w:pPr>
      <w:r w:rsidRPr="00FC7ADB">
        <w:rPr>
          <w:rFonts w:ascii="TimesNewRoman" w:hAnsi="TimesNewRoman" w:cs="TimesNewRoman"/>
          <w:sz w:val="18"/>
          <w:szCs w:val="18"/>
        </w:rPr>
        <w:tab/>
      </w:r>
      <w:r w:rsidRPr="00FC7ADB">
        <w:rPr>
          <w:rFonts w:ascii="TimesNewRoman" w:hAnsi="TimesNewRoman" w:cs="TimesNewRoman"/>
          <w:sz w:val="18"/>
          <w:szCs w:val="18"/>
        </w:rPr>
        <w:tab/>
      </w:r>
      <w:r w:rsidRPr="00FC7ADB">
        <w:rPr>
          <w:rFonts w:ascii="TimesNewRoman" w:hAnsi="TimesNewRoman" w:cs="TimesNewRoman"/>
          <w:sz w:val="18"/>
          <w:szCs w:val="18"/>
        </w:rPr>
        <w:tab/>
      </w:r>
      <w:r w:rsidRPr="00FC7ADB">
        <w:rPr>
          <w:rFonts w:ascii="TimesNewRoman" w:hAnsi="TimesNewRoman" w:cs="TimesNewRoman"/>
          <w:sz w:val="18"/>
          <w:szCs w:val="18"/>
        </w:rPr>
        <w:tab/>
      </w:r>
      <w:r w:rsidRPr="00FC7ADB">
        <w:rPr>
          <w:rFonts w:ascii="TimesNewRoman" w:hAnsi="TimesNewRoman" w:cs="TimesNewRoman"/>
          <w:sz w:val="18"/>
          <w:szCs w:val="18"/>
        </w:rPr>
        <w:tab/>
        <w:t>ADR/RID</w:t>
      </w:r>
      <w:r w:rsidRPr="00FC7ADB">
        <w:rPr>
          <w:rFonts w:ascii="TimesNewRoman" w:hAnsi="TimesNewRoman" w:cs="TimesNewRoman"/>
          <w:sz w:val="18"/>
          <w:szCs w:val="18"/>
        </w:rPr>
        <w:tab/>
        <w:t>IMO/IMGD</w:t>
      </w:r>
      <w:r w:rsidRPr="00FC7ADB">
        <w:rPr>
          <w:rFonts w:ascii="TimesNewRoman" w:hAnsi="TimesNewRoman" w:cs="TimesNewRoman"/>
          <w:sz w:val="18"/>
          <w:szCs w:val="18"/>
        </w:rPr>
        <w:tab/>
        <w:t>IATA-DGR</w:t>
      </w:r>
    </w:p>
    <w:p w:rsidR="00FD747E" w:rsidRPr="00FC7ADB" w:rsidRDefault="00327A99" w:rsidP="00491265">
      <w:pPr>
        <w:rPr>
          <w:rFonts w:ascii="TimesNewRoman" w:hAnsi="TimesNewRoman" w:cs="TimesNewRoman"/>
          <w:sz w:val="18"/>
          <w:szCs w:val="18"/>
        </w:rPr>
      </w:pPr>
      <w:r>
        <w:rPr>
          <w:rFonts w:ascii="TimesNewRoman" w:hAnsi="TimesNewRoman" w:cs="TimesNewRoman"/>
          <w:sz w:val="18"/>
          <w:szCs w:val="18"/>
        </w:rPr>
        <w:t>14.1</w:t>
      </w:r>
      <w:r>
        <w:rPr>
          <w:rFonts w:ascii="TimesNewRoman" w:hAnsi="TimesNewRoman" w:cs="TimesNewRoman"/>
          <w:sz w:val="18"/>
          <w:szCs w:val="18"/>
        </w:rPr>
        <w:tab/>
        <w:t>UN nr.</w:t>
      </w:r>
      <w:r>
        <w:rPr>
          <w:rFonts w:ascii="TimesNewRoman" w:hAnsi="TimesNewRoman" w:cs="TimesNewRoman"/>
          <w:sz w:val="18"/>
          <w:szCs w:val="18"/>
        </w:rPr>
        <w:tab/>
      </w:r>
      <w:r>
        <w:rPr>
          <w:rFonts w:ascii="TimesNewRoman" w:hAnsi="TimesNewRoman" w:cs="TimesNewRoman"/>
          <w:sz w:val="18"/>
          <w:szCs w:val="18"/>
        </w:rPr>
        <w:tab/>
      </w:r>
      <w:r>
        <w:rPr>
          <w:rFonts w:ascii="TimesNewRoman" w:hAnsi="TimesNewRoman" w:cs="TimesNewRoman"/>
          <w:sz w:val="18"/>
          <w:szCs w:val="18"/>
        </w:rPr>
        <w:tab/>
      </w:r>
      <w:r>
        <w:rPr>
          <w:rFonts w:ascii="TimesNewRoman" w:hAnsi="TimesNewRoman" w:cs="TimesNewRoman"/>
          <w:sz w:val="18"/>
          <w:szCs w:val="18"/>
        </w:rPr>
        <w:tab/>
        <w:t>1993</w:t>
      </w:r>
      <w:r>
        <w:rPr>
          <w:rFonts w:ascii="TimesNewRoman" w:hAnsi="TimesNewRoman" w:cs="TimesNewRoman"/>
          <w:sz w:val="18"/>
          <w:szCs w:val="18"/>
        </w:rPr>
        <w:tab/>
      </w:r>
      <w:r>
        <w:rPr>
          <w:rFonts w:ascii="TimesNewRoman" w:hAnsi="TimesNewRoman" w:cs="TimesNewRoman"/>
          <w:sz w:val="18"/>
          <w:szCs w:val="18"/>
        </w:rPr>
        <w:tab/>
        <w:t>1993</w:t>
      </w:r>
      <w:r>
        <w:rPr>
          <w:rFonts w:ascii="TimesNewRoman" w:hAnsi="TimesNewRoman" w:cs="TimesNewRoman"/>
          <w:sz w:val="18"/>
          <w:szCs w:val="18"/>
        </w:rPr>
        <w:tab/>
      </w:r>
      <w:r>
        <w:rPr>
          <w:rFonts w:ascii="TimesNewRoman" w:hAnsi="TimesNewRoman" w:cs="TimesNewRoman"/>
          <w:sz w:val="18"/>
          <w:szCs w:val="18"/>
        </w:rPr>
        <w:tab/>
        <w:t>1993</w:t>
      </w:r>
    </w:p>
    <w:p w:rsidR="00FD747E" w:rsidRPr="00FC7ADB" w:rsidRDefault="00FD747E" w:rsidP="00491265">
      <w:pPr>
        <w:rPr>
          <w:rFonts w:ascii="TimesNewRoman" w:hAnsi="TimesNewRoman" w:cs="TimesNewRoman"/>
          <w:sz w:val="18"/>
          <w:szCs w:val="18"/>
        </w:rPr>
      </w:pPr>
      <w:r w:rsidRPr="00FC7ADB">
        <w:rPr>
          <w:rFonts w:ascii="TimesNewRoman" w:hAnsi="TimesNewRoman" w:cs="TimesNewRoman"/>
          <w:sz w:val="18"/>
          <w:szCs w:val="18"/>
        </w:rPr>
        <w:t>14.2</w:t>
      </w:r>
      <w:r w:rsidRPr="00FC7ADB">
        <w:rPr>
          <w:rFonts w:ascii="TimesNewRoman" w:hAnsi="TimesNewRoman" w:cs="TimesNewRoman"/>
          <w:sz w:val="18"/>
          <w:szCs w:val="18"/>
        </w:rPr>
        <w:tab/>
        <w:t>Transportēšanas nosaukums</w:t>
      </w:r>
      <w:r w:rsidRPr="00FC7ADB">
        <w:rPr>
          <w:rFonts w:ascii="TimesNewRoman" w:hAnsi="TimesNewRoman" w:cs="TimesNewRoman"/>
          <w:sz w:val="18"/>
          <w:szCs w:val="18"/>
        </w:rPr>
        <w:tab/>
      </w:r>
      <w:r w:rsidRPr="00FC7ADB">
        <w:rPr>
          <w:rFonts w:ascii="TimesNewRoman" w:hAnsi="TimesNewRoman" w:cs="TimesNewRoman"/>
          <w:sz w:val="18"/>
          <w:szCs w:val="18"/>
        </w:rPr>
        <w:tab/>
      </w:r>
      <w:r w:rsidRPr="00FC7ADB">
        <w:rPr>
          <w:rFonts w:ascii="TimesNewRoman" w:hAnsi="TimesNewRoman" w:cs="TimesNewRoman"/>
          <w:sz w:val="18"/>
          <w:szCs w:val="18"/>
        </w:rPr>
        <w:tab/>
      </w:r>
      <w:r w:rsidR="00327A99">
        <w:rPr>
          <w:rFonts w:ascii="TimesNewRoman" w:hAnsi="TimesNewRoman" w:cs="TimesNewRoman"/>
          <w:sz w:val="18"/>
          <w:szCs w:val="18"/>
        </w:rPr>
        <w:t>Uzliesmojošs šķidrums (toluols)</w:t>
      </w:r>
    </w:p>
    <w:p w:rsidR="00FD747E" w:rsidRPr="00FC7ADB" w:rsidRDefault="00FD747E" w:rsidP="00491265">
      <w:pPr>
        <w:rPr>
          <w:rFonts w:ascii="TimesNewRoman" w:hAnsi="TimesNewRoman" w:cs="TimesNewRoman"/>
          <w:sz w:val="18"/>
          <w:szCs w:val="18"/>
        </w:rPr>
      </w:pPr>
      <w:r w:rsidRPr="00FC7ADB">
        <w:rPr>
          <w:rFonts w:ascii="TimesNewRoman" w:hAnsi="TimesNewRoman" w:cs="TimesNewRoman"/>
          <w:sz w:val="18"/>
          <w:szCs w:val="18"/>
        </w:rPr>
        <w:t>14.3</w:t>
      </w:r>
      <w:r w:rsidRPr="00FC7ADB">
        <w:rPr>
          <w:rFonts w:ascii="TimesNewRoman" w:hAnsi="TimesNewRoman" w:cs="TimesNewRoman"/>
          <w:sz w:val="18"/>
          <w:szCs w:val="18"/>
        </w:rPr>
        <w:tab/>
        <w:t>Transp. bīstamības klase</w:t>
      </w:r>
      <w:r w:rsidRPr="00FC7ADB">
        <w:rPr>
          <w:rFonts w:ascii="TimesNewRoman" w:hAnsi="TimesNewRoman" w:cs="TimesNewRoman"/>
          <w:sz w:val="18"/>
          <w:szCs w:val="18"/>
        </w:rPr>
        <w:tab/>
      </w:r>
      <w:r w:rsidRPr="00FC7ADB">
        <w:rPr>
          <w:rFonts w:ascii="TimesNewRoman" w:hAnsi="TimesNewRoman" w:cs="TimesNewRoman"/>
          <w:sz w:val="18"/>
          <w:szCs w:val="18"/>
        </w:rPr>
        <w:tab/>
        <w:t>3</w:t>
      </w:r>
      <w:r w:rsidRPr="00FC7ADB">
        <w:rPr>
          <w:rFonts w:ascii="TimesNewRoman" w:hAnsi="TimesNewRoman" w:cs="TimesNewRoman"/>
          <w:sz w:val="18"/>
          <w:szCs w:val="18"/>
        </w:rPr>
        <w:tab/>
      </w:r>
      <w:r w:rsidRPr="00FC7ADB">
        <w:rPr>
          <w:rFonts w:ascii="TimesNewRoman" w:hAnsi="TimesNewRoman" w:cs="TimesNewRoman"/>
          <w:sz w:val="18"/>
          <w:szCs w:val="18"/>
        </w:rPr>
        <w:tab/>
        <w:t>3</w:t>
      </w:r>
      <w:r w:rsidRPr="00FC7ADB">
        <w:rPr>
          <w:rFonts w:ascii="TimesNewRoman" w:hAnsi="TimesNewRoman" w:cs="TimesNewRoman"/>
          <w:sz w:val="18"/>
          <w:szCs w:val="18"/>
        </w:rPr>
        <w:tab/>
      </w:r>
      <w:r w:rsidRPr="00FC7ADB">
        <w:rPr>
          <w:rFonts w:ascii="TimesNewRoman" w:hAnsi="TimesNewRoman" w:cs="TimesNewRoman"/>
          <w:sz w:val="18"/>
          <w:szCs w:val="18"/>
        </w:rPr>
        <w:tab/>
        <w:t>3</w:t>
      </w:r>
    </w:p>
    <w:p w:rsidR="00FD747E" w:rsidRPr="00FC7ADB" w:rsidRDefault="00FD747E" w:rsidP="00491265">
      <w:pPr>
        <w:rPr>
          <w:rFonts w:ascii="TimesNewRoman" w:hAnsi="TimesNewRoman" w:cs="TimesNewRoman"/>
          <w:sz w:val="18"/>
          <w:szCs w:val="18"/>
        </w:rPr>
      </w:pPr>
      <w:r w:rsidRPr="00FC7ADB">
        <w:rPr>
          <w:rFonts w:ascii="TimesNewRoman" w:hAnsi="TimesNewRoman" w:cs="TimesNewRoman"/>
          <w:sz w:val="18"/>
          <w:szCs w:val="18"/>
        </w:rPr>
        <w:t>14.4</w:t>
      </w:r>
      <w:r w:rsidRPr="00FC7ADB">
        <w:rPr>
          <w:rFonts w:ascii="TimesNewRoman" w:hAnsi="TimesNewRoman" w:cs="TimesNewRoman"/>
          <w:sz w:val="18"/>
          <w:szCs w:val="18"/>
        </w:rPr>
        <w:tab/>
        <w:t>Iepakojuma grupa</w:t>
      </w:r>
      <w:r w:rsidRPr="00FC7ADB">
        <w:rPr>
          <w:rFonts w:ascii="TimesNewRoman" w:hAnsi="TimesNewRoman" w:cs="TimesNewRoman"/>
          <w:sz w:val="18"/>
          <w:szCs w:val="18"/>
        </w:rPr>
        <w:tab/>
      </w:r>
      <w:r w:rsidR="00FC7ADB">
        <w:rPr>
          <w:rFonts w:ascii="TimesNewRoman" w:hAnsi="TimesNewRoman" w:cs="TimesNewRoman"/>
          <w:sz w:val="18"/>
          <w:szCs w:val="18"/>
        </w:rPr>
        <w:tab/>
      </w:r>
      <w:r w:rsidR="006D1424">
        <w:rPr>
          <w:rFonts w:ascii="TimesNewRoman" w:hAnsi="TimesNewRoman" w:cs="TimesNewRoman"/>
          <w:sz w:val="18"/>
          <w:szCs w:val="18"/>
        </w:rPr>
        <w:tab/>
        <w:t>II</w:t>
      </w:r>
      <w:r w:rsidR="006D1424">
        <w:rPr>
          <w:rFonts w:ascii="TimesNewRoman" w:hAnsi="TimesNewRoman" w:cs="TimesNewRoman"/>
          <w:sz w:val="18"/>
          <w:szCs w:val="18"/>
        </w:rPr>
        <w:tab/>
      </w:r>
      <w:r w:rsidR="006D1424">
        <w:rPr>
          <w:rFonts w:ascii="TimesNewRoman" w:hAnsi="TimesNewRoman" w:cs="TimesNewRoman"/>
          <w:sz w:val="18"/>
          <w:szCs w:val="18"/>
        </w:rPr>
        <w:tab/>
        <w:t>II</w:t>
      </w:r>
      <w:r w:rsidR="006D1424">
        <w:rPr>
          <w:rFonts w:ascii="TimesNewRoman" w:hAnsi="TimesNewRoman" w:cs="TimesNewRoman"/>
          <w:sz w:val="18"/>
          <w:szCs w:val="18"/>
        </w:rPr>
        <w:tab/>
      </w:r>
      <w:r w:rsidR="006D1424">
        <w:rPr>
          <w:rFonts w:ascii="TimesNewRoman" w:hAnsi="TimesNewRoman" w:cs="TimesNewRoman"/>
          <w:sz w:val="18"/>
          <w:szCs w:val="18"/>
        </w:rPr>
        <w:tab/>
        <w:t>II</w:t>
      </w:r>
    </w:p>
    <w:p w:rsidR="00FD747E" w:rsidRPr="00FC7ADB" w:rsidRDefault="00FD747E" w:rsidP="00491265">
      <w:pPr>
        <w:rPr>
          <w:rFonts w:ascii="TimesNewRoman" w:hAnsi="TimesNewRoman" w:cs="TimesNewRoman"/>
          <w:sz w:val="18"/>
          <w:szCs w:val="18"/>
        </w:rPr>
      </w:pPr>
      <w:r w:rsidRPr="00FC7ADB">
        <w:rPr>
          <w:rFonts w:ascii="TimesNewRoman" w:hAnsi="TimesNewRoman" w:cs="TimesNewRoman"/>
          <w:sz w:val="18"/>
          <w:szCs w:val="18"/>
        </w:rPr>
        <w:t>14.5</w:t>
      </w:r>
      <w:r w:rsidRPr="00FC7ADB">
        <w:rPr>
          <w:rFonts w:ascii="TimesNewRoman" w:hAnsi="TimesNewRoman" w:cs="TimesNewRoman"/>
          <w:sz w:val="18"/>
          <w:szCs w:val="18"/>
        </w:rPr>
        <w:tab/>
        <w:t>Vides bīstamība</w:t>
      </w:r>
      <w:r w:rsidRPr="00FC7ADB">
        <w:rPr>
          <w:rFonts w:ascii="TimesNewRoman" w:hAnsi="TimesNewRoman" w:cs="TimesNewRoman"/>
          <w:sz w:val="18"/>
          <w:szCs w:val="18"/>
        </w:rPr>
        <w:tab/>
      </w:r>
      <w:r w:rsidRPr="00FC7ADB">
        <w:rPr>
          <w:rFonts w:ascii="TimesNewRoman" w:hAnsi="TimesNewRoman" w:cs="TimesNewRoman"/>
          <w:sz w:val="18"/>
          <w:szCs w:val="18"/>
        </w:rPr>
        <w:tab/>
      </w:r>
      <w:r w:rsidRPr="00FC7ADB">
        <w:rPr>
          <w:rFonts w:ascii="TimesNewRoman" w:hAnsi="TimesNewRoman" w:cs="TimesNewRoman"/>
          <w:sz w:val="18"/>
          <w:szCs w:val="18"/>
        </w:rPr>
        <w:tab/>
        <w:t>nav</w:t>
      </w:r>
      <w:r w:rsidRPr="00FC7ADB">
        <w:rPr>
          <w:rFonts w:ascii="TimesNewRoman" w:hAnsi="TimesNewRoman" w:cs="TimesNewRoman"/>
          <w:sz w:val="18"/>
          <w:szCs w:val="18"/>
        </w:rPr>
        <w:tab/>
      </w:r>
      <w:r w:rsidRPr="00FC7ADB">
        <w:rPr>
          <w:rFonts w:ascii="TimesNewRoman" w:hAnsi="TimesNewRoman" w:cs="TimesNewRoman"/>
          <w:sz w:val="18"/>
          <w:szCs w:val="18"/>
        </w:rPr>
        <w:tab/>
        <w:t>nav</w:t>
      </w:r>
      <w:r w:rsidRPr="00FC7ADB">
        <w:rPr>
          <w:rFonts w:ascii="TimesNewRoman" w:hAnsi="TimesNewRoman" w:cs="TimesNewRoman"/>
          <w:sz w:val="18"/>
          <w:szCs w:val="18"/>
        </w:rPr>
        <w:tab/>
      </w:r>
      <w:r w:rsidRPr="00FC7ADB">
        <w:rPr>
          <w:rFonts w:ascii="TimesNewRoman" w:hAnsi="TimesNewRoman" w:cs="TimesNewRoman"/>
          <w:sz w:val="18"/>
          <w:szCs w:val="18"/>
        </w:rPr>
        <w:tab/>
        <w:t>nav</w:t>
      </w:r>
    </w:p>
    <w:p w:rsidR="00FD747E" w:rsidRPr="00FC7ADB" w:rsidRDefault="00FD747E" w:rsidP="00FD747E">
      <w:pPr>
        <w:rPr>
          <w:rFonts w:ascii="TimesNewRoman" w:hAnsi="TimesNewRoman" w:cs="TimesNewRoman"/>
          <w:sz w:val="18"/>
          <w:szCs w:val="18"/>
        </w:rPr>
      </w:pPr>
      <w:r w:rsidRPr="00FC7ADB">
        <w:rPr>
          <w:rFonts w:ascii="TimesNewRoman" w:hAnsi="TimesNewRoman" w:cs="TimesNewRoman"/>
          <w:sz w:val="18"/>
          <w:szCs w:val="18"/>
        </w:rPr>
        <w:lastRenderedPageBreak/>
        <w:t>14.6</w:t>
      </w:r>
      <w:r w:rsidRPr="00FC7ADB">
        <w:rPr>
          <w:rFonts w:ascii="TimesNewRoman" w:hAnsi="TimesNewRoman" w:cs="TimesNewRoman"/>
          <w:sz w:val="18"/>
          <w:szCs w:val="18"/>
        </w:rPr>
        <w:tab/>
        <w:t>Speciāla piesardzība</w:t>
      </w:r>
    </w:p>
    <w:p w:rsidR="00FD747E" w:rsidRPr="00FC7ADB" w:rsidRDefault="00FD747E" w:rsidP="00FC7ADB">
      <w:pPr>
        <w:spacing w:after="0"/>
        <w:rPr>
          <w:rFonts w:ascii="TimesNewRoman" w:hAnsi="TimesNewRoman" w:cs="TimesNewRoman"/>
          <w:sz w:val="18"/>
          <w:szCs w:val="18"/>
        </w:rPr>
      </w:pPr>
      <w:r w:rsidRPr="00FC7ADB">
        <w:rPr>
          <w:rFonts w:ascii="TimesNewRoman" w:hAnsi="TimesNewRoman" w:cs="TimesNewRoman"/>
          <w:sz w:val="18"/>
          <w:szCs w:val="18"/>
        </w:rPr>
        <w:t>Netransportēt kopā ar 1 klases materiāliem (izņemot 1.4S klase) un dažiem materiāliem no 4.1 un 5.2</w:t>
      </w:r>
    </w:p>
    <w:p w:rsidR="00FD747E" w:rsidRPr="00FC7ADB" w:rsidRDefault="00FD747E" w:rsidP="00FC7ADB">
      <w:pPr>
        <w:spacing w:after="0"/>
        <w:rPr>
          <w:rFonts w:ascii="TimesNewRoman" w:hAnsi="TimesNewRoman" w:cs="TimesNewRoman"/>
          <w:sz w:val="18"/>
          <w:szCs w:val="18"/>
        </w:rPr>
      </w:pPr>
      <w:r w:rsidRPr="00FC7ADB">
        <w:rPr>
          <w:rFonts w:ascii="TimesNewRoman" w:hAnsi="TimesNewRoman" w:cs="TimesNewRoman"/>
          <w:sz w:val="18"/>
          <w:szCs w:val="18"/>
        </w:rPr>
        <w:t>Transportējot izvairīties</w:t>
      </w:r>
      <w:r w:rsidR="00FC7ADB" w:rsidRPr="00FC7ADB">
        <w:rPr>
          <w:rFonts w:ascii="TimesNewRoman" w:hAnsi="TimesNewRoman" w:cs="TimesNewRoman"/>
          <w:sz w:val="18"/>
          <w:szCs w:val="18"/>
        </w:rPr>
        <w:t xml:space="preserve"> no tieša kontakta ar 5.1 un 5.2 klases materiāliem. Nesmēķēt, nelietot atklātu uguni.</w:t>
      </w:r>
    </w:p>
    <w:p w:rsidR="00491265" w:rsidRDefault="00491265" w:rsidP="00491265">
      <w:pPr>
        <w:rPr>
          <w:rFonts w:ascii="TimesNewRoman" w:hAnsi="TimesNewRoman" w:cs="TimesNewRoman"/>
          <w:sz w:val="20"/>
          <w:szCs w:val="20"/>
        </w:rPr>
      </w:pPr>
    </w:p>
    <w:tbl>
      <w:tblPr>
        <w:tblStyle w:val="TableGrid"/>
        <w:tblW w:w="0" w:type="auto"/>
        <w:shd w:val="pct20" w:color="auto" w:fill="auto"/>
        <w:tblLook w:val="04A0" w:firstRow="1" w:lastRow="0" w:firstColumn="1" w:lastColumn="0" w:noHBand="0" w:noVBand="1"/>
      </w:tblPr>
      <w:tblGrid>
        <w:gridCol w:w="8522"/>
      </w:tblGrid>
      <w:tr w:rsidR="000D4311" w:rsidTr="000D4311">
        <w:tc>
          <w:tcPr>
            <w:tcW w:w="8522" w:type="dxa"/>
            <w:shd w:val="pct20" w:color="auto" w:fill="auto"/>
          </w:tcPr>
          <w:p w:rsidR="000D4311" w:rsidRPr="000D4311" w:rsidRDefault="000D4311" w:rsidP="00491265">
            <w:pPr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</w:pPr>
            <w:r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15. IEDAĻA. Informācija par regulējumu</w:t>
            </w:r>
          </w:p>
        </w:tc>
      </w:tr>
    </w:tbl>
    <w:p w:rsidR="000D4311" w:rsidRDefault="000D4311" w:rsidP="00491265">
      <w:pPr>
        <w:rPr>
          <w:rFonts w:ascii="TimesNewRoman" w:hAnsi="TimesNewRoman" w:cs="TimesNewRoman"/>
          <w:sz w:val="20"/>
          <w:szCs w:val="20"/>
        </w:rPr>
      </w:pPr>
    </w:p>
    <w:p w:rsidR="00491265" w:rsidRPr="00165469" w:rsidRDefault="00491265" w:rsidP="00B44DFE">
      <w:pPr>
        <w:spacing w:after="0"/>
        <w:rPr>
          <w:rFonts w:ascii="TimesNewRoman,Bold" w:hAnsi="TimesNewRoman,Bold" w:cs="TimesNewRoman,Bold"/>
          <w:b/>
          <w:bCs/>
          <w:sz w:val="18"/>
          <w:szCs w:val="18"/>
        </w:rPr>
      </w:pPr>
      <w:r w:rsidRPr="00165469">
        <w:rPr>
          <w:rFonts w:ascii="TimesNewRoman,Bold" w:hAnsi="TimesNewRoman,Bold" w:cs="TimesNewRoman,Bold"/>
          <w:b/>
          <w:bCs/>
          <w:sz w:val="18"/>
          <w:szCs w:val="18"/>
        </w:rPr>
        <w:t>15.1. Drošības, veselības un vides aizsardzības noteikumi / tiesību akti specifiskai vielai vai maisījumam</w:t>
      </w:r>
    </w:p>
    <w:p w:rsidR="00491265" w:rsidRPr="00165469" w:rsidRDefault="00E5711B" w:rsidP="00B44DFE">
      <w:pPr>
        <w:spacing w:after="0"/>
        <w:rPr>
          <w:rFonts w:ascii="TimesNewRoman,Bold" w:hAnsi="TimesNewRoman,Bold" w:cs="TimesNewRoman,Bold"/>
          <w:b/>
          <w:bCs/>
          <w:sz w:val="18"/>
          <w:szCs w:val="18"/>
        </w:rPr>
      </w:pPr>
      <w:r w:rsidRPr="00165469">
        <w:rPr>
          <w:rFonts w:ascii="TimesNewRoman,Bold" w:hAnsi="TimesNewRoman,Bold" w:cs="TimesNewRoman,Bold"/>
          <w:b/>
          <w:bCs/>
          <w:sz w:val="18"/>
          <w:szCs w:val="18"/>
        </w:rPr>
        <w:t>ES</w:t>
      </w:r>
      <w:r w:rsidR="00491265" w:rsidRPr="00165469">
        <w:rPr>
          <w:rFonts w:ascii="TimesNewRoman,Bold" w:hAnsi="TimesNewRoman,Bold" w:cs="TimesNewRoman,Bold"/>
          <w:b/>
          <w:bCs/>
          <w:sz w:val="18"/>
          <w:szCs w:val="18"/>
        </w:rPr>
        <w:t xml:space="preserve"> regulēšanas informācija</w:t>
      </w:r>
    </w:p>
    <w:p w:rsidR="00E5711B" w:rsidRPr="00165469" w:rsidRDefault="000D4311" w:rsidP="00B44DFE">
      <w:pPr>
        <w:spacing w:after="0"/>
        <w:rPr>
          <w:rFonts w:ascii="TimesNewRoman,Bold" w:hAnsi="TimesNewRoman,Bold" w:cs="TimesNewRoman,Bold"/>
          <w:bCs/>
          <w:sz w:val="18"/>
          <w:szCs w:val="18"/>
        </w:rPr>
      </w:pPr>
      <w:r w:rsidRPr="00165469">
        <w:rPr>
          <w:rFonts w:ascii="TimesNewRoman,Bold" w:hAnsi="TimesNewRoman,Bold" w:cs="TimesNewRoman,Bold"/>
          <w:bCs/>
          <w:sz w:val="18"/>
          <w:szCs w:val="18"/>
        </w:rPr>
        <w:t>Direktīva 67/548 EWG(2006/121/WE)</w:t>
      </w:r>
    </w:p>
    <w:p w:rsidR="000D4311" w:rsidRPr="00165469" w:rsidRDefault="000D4311" w:rsidP="00B44DFE">
      <w:pPr>
        <w:spacing w:after="0"/>
        <w:rPr>
          <w:rFonts w:ascii="TimesNewRoman,Bold" w:hAnsi="TimesNewRoman,Bold" w:cs="TimesNewRoman,Bold"/>
          <w:bCs/>
          <w:sz w:val="18"/>
          <w:szCs w:val="18"/>
        </w:rPr>
      </w:pPr>
      <w:r w:rsidRPr="00165469">
        <w:rPr>
          <w:rFonts w:ascii="TimesNewRoman,Bold" w:hAnsi="TimesNewRoman,Bold" w:cs="TimesNewRoman,Bold"/>
          <w:bCs/>
          <w:sz w:val="18"/>
          <w:szCs w:val="18"/>
        </w:rPr>
        <w:t>Direktīva 91/155/EWG(2001/58/WE)</w:t>
      </w:r>
    </w:p>
    <w:p w:rsidR="000D4311" w:rsidRPr="00165469" w:rsidRDefault="000D4311" w:rsidP="00B44DFE">
      <w:pPr>
        <w:spacing w:after="0"/>
        <w:rPr>
          <w:rFonts w:ascii="TimesNewRoman,Bold" w:hAnsi="TimesNewRoman,Bold" w:cs="TimesNewRoman,Bold"/>
          <w:bCs/>
          <w:sz w:val="18"/>
          <w:szCs w:val="18"/>
        </w:rPr>
      </w:pPr>
      <w:r w:rsidRPr="00165469">
        <w:rPr>
          <w:rFonts w:ascii="TimesNewRoman,Bold" w:hAnsi="TimesNewRoman,Bold" w:cs="TimesNewRoman,Bold"/>
          <w:bCs/>
          <w:sz w:val="18"/>
          <w:szCs w:val="18"/>
        </w:rPr>
        <w:t>Direktīva 199/45/EC(2006/8/WE)</w:t>
      </w:r>
    </w:p>
    <w:p w:rsidR="000D4311" w:rsidRPr="00165469" w:rsidRDefault="000D4311" w:rsidP="00B44DFE">
      <w:pPr>
        <w:spacing w:after="0"/>
        <w:rPr>
          <w:rFonts w:ascii="TimesNewRoman,Bold" w:hAnsi="TimesNewRoman,Bold" w:cs="TimesNewRoman,Bold"/>
          <w:bCs/>
          <w:sz w:val="18"/>
          <w:szCs w:val="18"/>
        </w:rPr>
      </w:pPr>
      <w:r w:rsidRPr="00165469">
        <w:rPr>
          <w:rFonts w:ascii="TimesNewRoman,Bold" w:hAnsi="TimesNewRoman,Bold" w:cs="TimesNewRoman,Bold"/>
          <w:bCs/>
          <w:sz w:val="18"/>
          <w:szCs w:val="18"/>
        </w:rPr>
        <w:t>REACH – Regula 2006/1907/WE</w:t>
      </w:r>
    </w:p>
    <w:p w:rsidR="000D4311" w:rsidRPr="00165469" w:rsidRDefault="000D4311" w:rsidP="00B44DFE">
      <w:pPr>
        <w:spacing w:after="0"/>
        <w:rPr>
          <w:rFonts w:ascii="TimesNewRoman,Bold" w:hAnsi="TimesNewRoman,Bold" w:cs="TimesNewRoman,Bold"/>
          <w:bCs/>
          <w:sz w:val="18"/>
          <w:szCs w:val="18"/>
        </w:rPr>
      </w:pPr>
      <w:r w:rsidRPr="00165469">
        <w:rPr>
          <w:rFonts w:ascii="TimesNewRoman,Bold" w:hAnsi="TimesNewRoman,Bold" w:cs="TimesNewRoman,Bold"/>
          <w:bCs/>
          <w:sz w:val="18"/>
          <w:szCs w:val="18"/>
        </w:rPr>
        <w:t>CLP – Regula 1272/2008/WE</w:t>
      </w:r>
    </w:p>
    <w:p w:rsidR="000D4311" w:rsidRPr="00165469" w:rsidRDefault="000D4311" w:rsidP="00B44DFE">
      <w:pPr>
        <w:spacing w:after="0"/>
        <w:rPr>
          <w:rFonts w:ascii="TimesNewRoman,Bold" w:hAnsi="TimesNewRoman,Bold" w:cs="TimesNewRoman,Bold"/>
          <w:bCs/>
          <w:sz w:val="18"/>
          <w:szCs w:val="18"/>
        </w:rPr>
      </w:pPr>
    </w:p>
    <w:p w:rsidR="00E5711B" w:rsidRPr="00165469" w:rsidRDefault="00E5711B" w:rsidP="00B44DFE">
      <w:pPr>
        <w:spacing w:after="0"/>
        <w:rPr>
          <w:rFonts w:ascii="TimesNewRoman,Bold" w:hAnsi="TimesNewRoman,Bold" w:cs="TimesNewRoman,Bold"/>
          <w:b/>
          <w:bCs/>
          <w:sz w:val="18"/>
          <w:szCs w:val="18"/>
        </w:rPr>
      </w:pPr>
      <w:r w:rsidRPr="00165469">
        <w:rPr>
          <w:rFonts w:ascii="TimesNewRoman,Bold" w:hAnsi="TimesNewRoman,Bold" w:cs="TimesNewRoman,Bold"/>
          <w:b/>
          <w:bCs/>
          <w:sz w:val="18"/>
          <w:szCs w:val="18"/>
        </w:rPr>
        <w:t>15.2. Ķīmiskās drošības novērtējums</w:t>
      </w:r>
    </w:p>
    <w:p w:rsidR="00E5711B" w:rsidRPr="00165469" w:rsidRDefault="00E5711B" w:rsidP="00B44DFE">
      <w:pPr>
        <w:spacing w:after="0"/>
        <w:rPr>
          <w:rFonts w:ascii="TimesNewRoman,Bold" w:hAnsi="TimesNewRoman,Bold" w:cs="TimesNewRoman,Bold"/>
          <w:bCs/>
          <w:sz w:val="18"/>
          <w:szCs w:val="18"/>
        </w:rPr>
      </w:pPr>
      <w:r w:rsidRPr="00165469">
        <w:rPr>
          <w:rFonts w:ascii="TimesNewRoman,Bold" w:hAnsi="TimesNewRoman,Bold" w:cs="TimesNewRoman,Bold"/>
          <w:bCs/>
          <w:sz w:val="18"/>
          <w:szCs w:val="18"/>
        </w:rPr>
        <w:t>Nav piemērojams.</w:t>
      </w:r>
    </w:p>
    <w:p w:rsidR="00E5711B" w:rsidRDefault="00E5711B" w:rsidP="00B44DFE">
      <w:pPr>
        <w:spacing w:after="0" w:line="240" w:lineRule="auto"/>
        <w:rPr>
          <w:rFonts w:ascii="TimesNewRoman,Bold" w:hAnsi="TimesNewRoman,Bold" w:cs="TimesNewRoman,Bold"/>
          <w:bCs/>
          <w:sz w:val="20"/>
          <w:szCs w:val="20"/>
        </w:rPr>
      </w:pPr>
    </w:p>
    <w:tbl>
      <w:tblPr>
        <w:tblStyle w:val="TableGrid"/>
        <w:tblW w:w="0" w:type="auto"/>
        <w:shd w:val="pct20" w:color="auto" w:fill="auto"/>
        <w:tblLook w:val="04A0" w:firstRow="1" w:lastRow="0" w:firstColumn="1" w:lastColumn="0" w:noHBand="0" w:noVBand="1"/>
      </w:tblPr>
      <w:tblGrid>
        <w:gridCol w:w="8522"/>
      </w:tblGrid>
      <w:tr w:rsidR="000D4311" w:rsidTr="000D4311">
        <w:tc>
          <w:tcPr>
            <w:tcW w:w="8522" w:type="dxa"/>
            <w:shd w:val="pct20" w:color="auto" w:fill="auto"/>
          </w:tcPr>
          <w:p w:rsidR="000D4311" w:rsidRPr="000D4311" w:rsidRDefault="000D4311" w:rsidP="00E5711B">
            <w:pPr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</w:pPr>
            <w:r>
              <w:rPr>
                <w:rFonts w:ascii="TimesNewRoman,Bold" w:hAnsi="TimesNewRoman,Bold" w:cs="TimesNewRoman,Bold"/>
                <w:b/>
                <w:bCs/>
                <w:sz w:val="28"/>
                <w:szCs w:val="28"/>
              </w:rPr>
              <w:t>16. IEDAĻA. Cita informācija</w:t>
            </w:r>
          </w:p>
        </w:tc>
      </w:tr>
    </w:tbl>
    <w:p w:rsidR="00E5711B" w:rsidRDefault="00E5711B" w:rsidP="00E5711B">
      <w:pPr>
        <w:spacing w:after="0"/>
        <w:rPr>
          <w:rFonts w:ascii="TimesNewRoman,Bold" w:hAnsi="TimesNewRoman,Bold" w:cs="TimesNewRoman,Bold"/>
          <w:b/>
          <w:bCs/>
          <w:sz w:val="20"/>
          <w:szCs w:val="20"/>
        </w:rPr>
      </w:pPr>
    </w:p>
    <w:p w:rsidR="00E5711B" w:rsidRPr="00EA4547" w:rsidRDefault="00E5711B" w:rsidP="00E5711B">
      <w:pPr>
        <w:spacing w:after="0"/>
        <w:rPr>
          <w:rFonts w:ascii="Times New Roman" w:hAnsi="Times New Roman" w:cs="Times New Roman"/>
          <w:b/>
          <w:bCs/>
          <w:sz w:val="18"/>
          <w:szCs w:val="18"/>
        </w:rPr>
      </w:pPr>
      <w:r w:rsidRPr="00EA4547">
        <w:rPr>
          <w:rFonts w:ascii="Times New Roman" w:hAnsi="Times New Roman" w:cs="Times New Roman"/>
          <w:b/>
          <w:bCs/>
          <w:sz w:val="18"/>
          <w:szCs w:val="18"/>
        </w:rPr>
        <w:t>Būtiskāko risku paziņojumu saraksts</w:t>
      </w:r>
      <w:r w:rsidR="000D4311" w:rsidRPr="00EA4547">
        <w:rPr>
          <w:rFonts w:ascii="Times New Roman" w:hAnsi="Times New Roman" w:cs="Times New Roman"/>
          <w:b/>
          <w:bCs/>
          <w:sz w:val="18"/>
          <w:szCs w:val="18"/>
        </w:rPr>
        <w:t xml:space="preserve"> norādītas iedaļās 2-15</w:t>
      </w:r>
    </w:p>
    <w:p w:rsidR="00A84DED" w:rsidRDefault="00A84DED" w:rsidP="00E5711B">
      <w:pPr>
        <w:spacing w:after="0"/>
        <w:rPr>
          <w:rFonts w:ascii="Times New Roman" w:eastAsia="Times New Roman" w:hAnsi="Times New Roman" w:cs="Times New Roman"/>
          <w:sz w:val="18"/>
          <w:szCs w:val="18"/>
          <w:lang w:eastAsia="lv-LV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lv-LV"/>
        </w:rPr>
        <w:t xml:space="preserve">H225                       </w:t>
      </w:r>
      <w:r w:rsidRPr="004E7DC9">
        <w:rPr>
          <w:rFonts w:ascii="Times New Roman" w:eastAsia="Times New Roman" w:hAnsi="Times New Roman" w:cs="Times New Roman"/>
          <w:sz w:val="18"/>
          <w:szCs w:val="18"/>
          <w:lang w:eastAsia="lv-LV"/>
        </w:rPr>
        <w:t>Viegli uzliesmojošs šķidrums un tvaiki.</w:t>
      </w:r>
    </w:p>
    <w:p w:rsidR="00327A99" w:rsidRPr="00EA4547" w:rsidRDefault="00327A99" w:rsidP="00E5711B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lv-LV"/>
        </w:rPr>
        <w:t>H226</w:t>
      </w:r>
      <w:r w:rsidRPr="00327A99">
        <w:rPr>
          <w:rFonts w:ascii="Times New Roman" w:eastAsia="Times New Roman" w:hAnsi="Times New Roman" w:cs="Times New Roman"/>
          <w:sz w:val="18"/>
          <w:szCs w:val="18"/>
          <w:lang w:eastAsia="lv-LV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  <w:lang w:eastAsia="lv-LV"/>
        </w:rPr>
        <w:t xml:space="preserve">                      U</w:t>
      </w:r>
      <w:r w:rsidRPr="004E7DC9">
        <w:rPr>
          <w:rFonts w:ascii="Times New Roman" w:eastAsia="Times New Roman" w:hAnsi="Times New Roman" w:cs="Times New Roman"/>
          <w:sz w:val="18"/>
          <w:szCs w:val="18"/>
          <w:lang w:eastAsia="lv-LV"/>
        </w:rPr>
        <w:t>zliesmojošs šķidrums un tvaiki.</w:t>
      </w:r>
    </w:p>
    <w:p w:rsidR="000D4311" w:rsidRDefault="006D1424" w:rsidP="00E5711B">
      <w:pPr>
        <w:spacing w:after="0"/>
        <w:rPr>
          <w:rFonts w:ascii="Times New Roman" w:eastAsia="Times New Roman" w:hAnsi="Times New Roman" w:cs="Times New Roman"/>
          <w:sz w:val="18"/>
          <w:szCs w:val="18"/>
          <w:lang w:eastAsia="lv-LV"/>
        </w:rPr>
      </w:pPr>
      <w:r>
        <w:rPr>
          <w:rFonts w:ascii="Times New Roman" w:hAnsi="Times New Roman" w:cs="Times New Roman"/>
          <w:sz w:val="18"/>
          <w:szCs w:val="18"/>
        </w:rPr>
        <w:t>H304</w:t>
      </w:r>
      <w:r w:rsidR="00165469" w:rsidRPr="00EA4547">
        <w:rPr>
          <w:rFonts w:ascii="Times New Roman" w:hAnsi="Times New Roman" w:cs="Times New Roman"/>
          <w:sz w:val="18"/>
          <w:szCs w:val="18"/>
        </w:rPr>
        <w:tab/>
      </w:r>
      <w:r w:rsidR="00165469" w:rsidRPr="00EA4547">
        <w:rPr>
          <w:rFonts w:ascii="Times New Roman" w:hAnsi="Times New Roman" w:cs="Times New Roman"/>
          <w:sz w:val="18"/>
          <w:szCs w:val="18"/>
        </w:rPr>
        <w:tab/>
      </w:r>
      <w:r w:rsidRPr="006D1424">
        <w:rPr>
          <w:rFonts w:ascii="Times New Roman" w:eastAsia="Times New Roman" w:hAnsi="Times New Roman" w:cs="Times New Roman"/>
          <w:sz w:val="18"/>
          <w:szCs w:val="18"/>
          <w:lang w:eastAsia="lv-LV"/>
        </w:rPr>
        <w:t>Var izraisīt nāvi, ja norij vai iekļūst elpceļos.</w:t>
      </w:r>
    </w:p>
    <w:p w:rsidR="006D1424" w:rsidRPr="00EA4547" w:rsidRDefault="006D1424" w:rsidP="00E5711B">
      <w:pPr>
        <w:spacing w:after="0"/>
        <w:rPr>
          <w:rFonts w:ascii="Times New Roman" w:eastAsia="Times New Roman" w:hAnsi="Times New Roman" w:cs="Times New Roman"/>
          <w:sz w:val="18"/>
          <w:szCs w:val="18"/>
          <w:lang w:eastAsia="lv-LV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lv-LV"/>
        </w:rPr>
        <w:t>H312</w:t>
      </w:r>
      <w:r w:rsidRPr="006D1424">
        <w:rPr>
          <w:rFonts w:ascii="Verdana" w:eastAsia="Times New Roman" w:hAnsi="Verdana" w:cs="Times New Roman"/>
          <w:lang w:eastAsia="lv-LV"/>
        </w:rPr>
        <w:t xml:space="preserve"> </w:t>
      </w:r>
      <w:r>
        <w:rPr>
          <w:rFonts w:ascii="Verdana" w:eastAsia="Times New Roman" w:hAnsi="Verdana" w:cs="Times New Roman"/>
          <w:lang w:eastAsia="lv-LV"/>
        </w:rPr>
        <w:t xml:space="preserve">            </w:t>
      </w:r>
      <w:r w:rsidRPr="006D1424">
        <w:rPr>
          <w:rFonts w:ascii="Times New Roman" w:eastAsia="Times New Roman" w:hAnsi="Times New Roman" w:cs="Times New Roman"/>
          <w:sz w:val="18"/>
          <w:szCs w:val="18"/>
          <w:lang w:eastAsia="lv-LV"/>
        </w:rPr>
        <w:t>Kaitīgs, ja nonāk saskarē ar ādu.</w:t>
      </w:r>
    </w:p>
    <w:p w:rsidR="00165469" w:rsidRPr="00EA4547" w:rsidRDefault="00165469" w:rsidP="00E5711B">
      <w:pPr>
        <w:spacing w:after="0"/>
        <w:rPr>
          <w:rFonts w:ascii="Times New Roman" w:eastAsia="Times New Roman" w:hAnsi="Times New Roman" w:cs="Times New Roman"/>
          <w:sz w:val="18"/>
          <w:szCs w:val="18"/>
          <w:lang w:eastAsia="lv-LV"/>
        </w:rPr>
      </w:pPr>
      <w:r w:rsidRPr="00EA4547">
        <w:rPr>
          <w:rFonts w:ascii="Times New Roman" w:eastAsia="Times New Roman" w:hAnsi="Times New Roman" w:cs="Times New Roman"/>
          <w:sz w:val="18"/>
          <w:szCs w:val="18"/>
          <w:lang w:eastAsia="lv-LV"/>
        </w:rPr>
        <w:t>H315</w:t>
      </w:r>
      <w:r w:rsidRPr="00EA4547">
        <w:rPr>
          <w:rFonts w:ascii="Times New Roman" w:eastAsia="Times New Roman" w:hAnsi="Times New Roman" w:cs="Times New Roman"/>
          <w:sz w:val="18"/>
          <w:szCs w:val="18"/>
          <w:lang w:eastAsia="lv-LV"/>
        </w:rPr>
        <w:tab/>
      </w:r>
      <w:r w:rsidRPr="00EA4547">
        <w:rPr>
          <w:rFonts w:ascii="Times New Roman" w:eastAsia="Times New Roman" w:hAnsi="Times New Roman" w:cs="Times New Roman"/>
          <w:sz w:val="18"/>
          <w:szCs w:val="18"/>
          <w:lang w:eastAsia="lv-LV"/>
        </w:rPr>
        <w:tab/>
        <w:t>Kairina ādu.</w:t>
      </w:r>
    </w:p>
    <w:p w:rsidR="00165469" w:rsidRDefault="00165469" w:rsidP="00E5711B">
      <w:pPr>
        <w:spacing w:after="0"/>
        <w:rPr>
          <w:rFonts w:ascii="Times New Roman" w:eastAsia="Times New Roman" w:hAnsi="Times New Roman" w:cs="Times New Roman"/>
          <w:sz w:val="18"/>
          <w:szCs w:val="18"/>
          <w:lang w:eastAsia="lv-LV"/>
        </w:rPr>
      </w:pPr>
      <w:r w:rsidRPr="00EA4547">
        <w:rPr>
          <w:rFonts w:ascii="Times New Roman" w:eastAsia="Times New Roman" w:hAnsi="Times New Roman" w:cs="Times New Roman"/>
          <w:sz w:val="18"/>
          <w:szCs w:val="18"/>
          <w:lang w:eastAsia="lv-LV"/>
        </w:rPr>
        <w:t>H332</w:t>
      </w:r>
      <w:r w:rsidRPr="00EA4547">
        <w:rPr>
          <w:rFonts w:ascii="Times New Roman" w:eastAsia="Times New Roman" w:hAnsi="Times New Roman" w:cs="Times New Roman"/>
          <w:sz w:val="18"/>
          <w:szCs w:val="18"/>
          <w:lang w:eastAsia="lv-LV"/>
        </w:rPr>
        <w:tab/>
      </w:r>
      <w:r w:rsidRPr="00EA4547">
        <w:rPr>
          <w:rFonts w:ascii="Times New Roman" w:eastAsia="Times New Roman" w:hAnsi="Times New Roman" w:cs="Times New Roman"/>
          <w:sz w:val="18"/>
          <w:szCs w:val="18"/>
          <w:lang w:eastAsia="lv-LV"/>
        </w:rPr>
        <w:tab/>
        <w:t>Kaitīgs ieelpojot.</w:t>
      </w:r>
    </w:p>
    <w:p w:rsidR="006D1424" w:rsidRPr="00EA4547" w:rsidRDefault="006D1424" w:rsidP="00E5711B">
      <w:pPr>
        <w:spacing w:after="0"/>
        <w:rPr>
          <w:rFonts w:ascii="Times New Roman" w:eastAsia="Times New Roman" w:hAnsi="Times New Roman" w:cs="Times New Roman"/>
          <w:sz w:val="18"/>
          <w:szCs w:val="18"/>
          <w:lang w:eastAsia="lv-LV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lv-LV"/>
        </w:rPr>
        <w:t>H336</w:t>
      </w:r>
      <w:r w:rsidRPr="006D1424">
        <w:rPr>
          <w:rFonts w:ascii="Verdana" w:eastAsia="Times New Roman" w:hAnsi="Verdana" w:cs="Times New Roman"/>
          <w:lang w:eastAsia="lv-LV"/>
        </w:rPr>
        <w:t xml:space="preserve"> </w:t>
      </w:r>
      <w:r>
        <w:rPr>
          <w:rFonts w:ascii="Verdana" w:eastAsia="Times New Roman" w:hAnsi="Verdana" w:cs="Times New Roman"/>
          <w:lang w:eastAsia="lv-LV"/>
        </w:rPr>
        <w:t xml:space="preserve">            </w:t>
      </w:r>
      <w:r w:rsidRPr="006D1424">
        <w:rPr>
          <w:rFonts w:ascii="Times New Roman" w:eastAsia="Times New Roman" w:hAnsi="Times New Roman" w:cs="Times New Roman"/>
          <w:sz w:val="18"/>
          <w:szCs w:val="18"/>
          <w:lang w:eastAsia="lv-LV"/>
        </w:rPr>
        <w:t>Var izraisīt miegainību vai reiboņus.</w:t>
      </w:r>
    </w:p>
    <w:p w:rsidR="00165469" w:rsidRDefault="00165469" w:rsidP="00E5711B">
      <w:pPr>
        <w:spacing w:after="0"/>
        <w:rPr>
          <w:rFonts w:ascii="Times New Roman" w:eastAsia="Times New Roman" w:hAnsi="Times New Roman" w:cs="Times New Roman"/>
          <w:sz w:val="18"/>
          <w:szCs w:val="18"/>
          <w:lang w:eastAsia="lv-LV"/>
        </w:rPr>
      </w:pPr>
      <w:r w:rsidRPr="00EA4547">
        <w:rPr>
          <w:rFonts w:ascii="Times New Roman" w:eastAsia="Times New Roman" w:hAnsi="Times New Roman" w:cs="Times New Roman"/>
          <w:sz w:val="18"/>
          <w:szCs w:val="18"/>
          <w:lang w:eastAsia="lv-LV"/>
        </w:rPr>
        <w:t>H361d</w:t>
      </w:r>
      <w:r w:rsidRPr="00EA4547">
        <w:rPr>
          <w:rFonts w:ascii="Times New Roman" w:eastAsia="Times New Roman" w:hAnsi="Times New Roman" w:cs="Times New Roman"/>
          <w:sz w:val="18"/>
          <w:szCs w:val="18"/>
          <w:lang w:eastAsia="lv-LV"/>
        </w:rPr>
        <w:tab/>
      </w:r>
      <w:r w:rsidRPr="00EA4547">
        <w:rPr>
          <w:rFonts w:ascii="Times New Roman" w:eastAsia="Times New Roman" w:hAnsi="Times New Roman" w:cs="Times New Roman"/>
          <w:sz w:val="18"/>
          <w:szCs w:val="18"/>
          <w:lang w:eastAsia="lv-LV"/>
        </w:rPr>
        <w:tab/>
        <w:t>Ir aizdomas, ka var kaitēt nedzimušajam bērnam.</w:t>
      </w:r>
    </w:p>
    <w:p w:rsidR="006D1424" w:rsidRPr="006D1424" w:rsidRDefault="006D1424" w:rsidP="00E5711B">
      <w:pPr>
        <w:spacing w:after="0"/>
        <w:rPr>
          <w:rFonts w:ascii="Times New Roman" w:eastAsia="Times New Roman" w:hAnsi="Times New Roman" w:cs="Times New Roman"/>
          <w:sz w:val="18"/>
          <w:szCs w:val="18"/>
          <w:lang w:eastAsia="lv-LV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lv-LV"/>
        </w:rPr>
        <w:t xml:space="preserve">H373                     </w:t>
      </w:r>
      <w:r w:rsidRPr="006D1424">
        <w:rPr>
          <w:rFonts w:ascii="Verdana" w:eastAsia="Times New Roman" w:hAnsi="Verdana" w:cs="Times New Roman"/>
          <w:lang w:eastAsia="lv-LV"/>
        </w:rPr>
        <w:t xml:space="preserve"> </w:t>
      </w:r>
      <w:r w:rsidRPr="006D1424">
        <w:rPr>
          <w:rFonts w:ascii="Times New Roman" w:eastAsia="Times New Roman" w:hAnsi="Times New Roman" w:cs="Times New Roman"/>
          <w:sz w:val="18"/>
          <w:szCs w:val="18"/>
          <w:lang w:eastAsia="lv-LV"/>
        </w:rPr>
        <w:t>Var izraisīt orgānu bojājumus ilgstošas vai atkārtotas iedarbības rezultātā</w:t>
      </w:r>
      <w:r w:rsidRPr="006D1424">
        <w:rPr>
          <w:rFonts w:ascii="Times New Roman" w:eastAsia="Times New Roman" w:hAnsi="Times New Roman" w:cs="Times New Roman"/>
          <w:lang w:eastAsia="lv-LV"/>
        </w:rPr>
        <w:t xml:space="preserve"> </w:t>
      </w:r>
    </w:p>
    <w:p w:rsidR="00A84DED" w:rsidRDefault="00A84DED" w:rsidP="00A84DED">
      <w:pPr>
        <w:spacing w:after="0"/>
        <w:rPr>
          <w:rFonts w:ascii="Times New Roman" w:eastAsia="Times New Roman" w:hAnsi="Times New Roman" w:cs="Times New Roman"/>
          <w:sz w:val="18"/>
          <w:szCs w:val="18"/>
          <w:lang w:eastAsia="lv-LV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lv-LV"/>
        </w:rPr>
        <w:t>STOT RE 2            Specifiska mērķorgānu toksitāte – atkārtota iedarbība; Kategorija 2</w:t>
      </w:r>
    </w:p>
    <w:p w:rsidR="00A84DED" w:rsidRDefault="00A84DED" w:rsidP="00A84DED">
      <w:pPr>
        <w:spacing w:after="0"/>
        <w:rPr>
          <w:rFonts w:ascii="Times New Roman" w:eastAsia="Times New Roman" w:hAnsi="Times New Roman" w:cs="Times New Roman"/>
          <w:sz w:val="18"/>
          <w:szCs w:val="18"/>
          <w:lang w:eastAsia="lv-LV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lv-LV"/>
        </w:rPr>
        <w:t>STOT SE 3            Specifiska mērķorgānu toksitāte – vienreizēja iedarbība;</w:t>
      </w:r>
      <w:r w:rsidRPr="00877453">
        <w:rPr>
          <w:rFonts w:ascii="Times New Roman" w:eastAsia="Times New Roman" w:hAnsi="Times New Roman" w:cs="Times New Roman"/>
          <w:sz w:val="18"/>
          <w:szCs w:val="18"/>
          <w:lang w:eastAsia="lv-LV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  <w:lang w:eastAsia="lv-LV"/>
        </w:rPr>
        <w:t>Kategorija 3</w:t>
      </w:r>
    </w:p>
    <w:p w:rsidR="006D1424" w:rsidRPr="00EA4547" w:rsidRDefault="006D1424" w:rsidP="00A84DED">
      <w:pPr>
        <w:spacing w:after="0"/>
        <w:rPr>
          <w:rFonts w:ascii="Times New Roman" w:eastAsia="Times New Roman" w:hAnsi="Times New Roman" w:cs="Times New Roman"/>
          <w:sz w:val="18"/>
          <w:szCs w:val="18"/>
          <w:lang w:eastAsia="lv-LV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lv-LV"/>
        </w:rPr>
        <w:t>EUH066</w:t>
      </w:r>
      <w:r w:rsidRPr="006D1424">
        <w:rPr>
          <w:rFonts w:ascii="Verdana" w:eastAsia="Times New Roman" w:hAnsi="Verdana" w:cs="Times New Roman"/>
          <w:lang w:eastAsia="lv-LV"/>
        </w:rPr>
        <w:t xml:space="preserve"> </w:t>
      </w:r>
      <w:r>
        <w:rPr>
          <w:rFonts w:ascii="Verdana" w:eastAsia="Times New Roman" w:hAnsi="Verdana" w:cs="Times New Roman"/>
          <w:lang w:eastAsia="lv-LV"/>
        </w:rPr>
        <w:t xml:space="preserve">         </w:t>
      </w:r>
      <w:r w:rsidRPr="006D1424">
        <w:rPr>
          <w:rFonts w:ascii="Times New Roman" w:eastAsia="Times New Roman" w:hAnsi="Times New Roman" w:cs="Times New Roman"/>
          <w:sz w:val="18"/>
          <w:szCs w:val="18"/>
          <w:lang w:eastAsia="lv-LV"/>
        </w:rPr>
        <w:t>Atkārtota iedarbība var radīt sausu ādu vai izraisīt tās sprēgāšanu.</w:t>
      </w:r>
    </w:p>
    <w:p w:rsidR="00A84DED" w:rsidRDefault="00A84DED" w:rsidP="00E5711B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165469" w:rsidRPr="00EA4547" w:rsidRDefault="00165469" w:rsidP="00E5711B">
      <w:pPr>
        <w:spacing w:after="0"/>
        <w:rPr>
          <w:rFonts w:ascii="Times New Roman" w:hAnsi="Times New Roman" w:cs="Times New Roman"/>
          <w:sz w:val="18"/>
          <w:szCs w:val="18"/>
        </w:rPr>
      </w:pPr>
      <w:r w:rsidRPr="00EA4547">
        <w:rPr>
          <w:rFonts w:ascii="Times New Roman" w:hAnsi="Times New Roman" w:cs="Times New Roman"/>
          <w:sz w:val="18"/>
          <w:szCs w:val="18"/>
        </w:rPr>
        <w:t>Izdots: NOVOL Sp.z o. o.</w:t>
      </w:r>
    </w:p>
    <w:p w:rsidR="00165469" w:rsidRPr="00EA4547" w:rsidRDefault="00165469" w:rsidP="00E5711B">
      <w:pPr>
        <w:spacing w:after="0"/>
        <w:rPr>
          <w:rFonts w:ascii="Times New Roman" w:hAnsi="Times New Roman" w:cs="Times New Roman"/>
          <w:sz w:val="18"/>
          <w:szCs w:val="18"/>
        </w:rPr>
      </w:pPr>
      <w:r w:rsidRPr="00EA4547">
        <w:rPr>
          <w:rFonts w:ascii="Times New Roman" w:hAnsi="Times New Roman" w:cs="Times New Roman"/>
          <w:sz w:val="18"/>
          <w:szCs w:val="18"/>
        </w:rPr>
        <w:t>Informācija pieejama: Pētniecības un Attīstības Laboratorija, tel. +48 61 810 99 09</w:t>
      </w:r>
    </w:p>
    <w:sectPr w:rsidR="00165469" w:rsidRPr="00EA4547">
      <w:headerReference w:type="default" r:id="rId11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3755" w:rsidRDefault="00143755" w:rsidP="00F20722">
      <w:pPr>
        <w:spacing w:after="0" w:line="240" w:lineRule="auto"/>
      </w:pPr>
      <w:r>
        <w:separator/>
      </w:r>
    </w:p>
  </w:endnote>
  <w:endnote w:type="continuationSeparator" w:id="0">
    <w:p w:rsidR="00143755" w:rsidRDefault="00143755" w:rsidP="00F207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NewRoman,BoldItalic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TimesNew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3755" w:rsidRDefault="00143755" w:rsidP="00F20722">
      <w:pPr>
        <w:spacing w:after="0" w:line="240" w:lineRule="auto"/>
      </w:pPr>
      <w:r>
        <w:separator/>
      </w:r>
    </w:p>
  </w:footnote>
  <w:footnote w:type="continuationSeparator" w:id="0">
    <w:p w:rsidR="00143755" w:rsidRDefault="00143755" w:rsidP="00F207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790D" w:rsidRPr="00F27733" w:rsidRDefault="00F27733" w:rsidP="00F27733">
    <w:pPr>
      <w:autoSpaceDE w:val="0"/>
      <w:autoSpaceDN w:val="0"/>
      <w:adjustRightInd w:val="0"/>
      <w:spacing w:after="0" w:line="240" w:lineRule="auto"/>
      <w:jc w:val="center"/>
      <w:rPr>
        <w:rFonts w:ascii="TimesNewRoman,BoldItalic" w:hAnsi="TimesNewRoman,BoldItalic" w:cs="TimesNewRoman,BoldItalic"/>
        <w:bCs/>
        <w:iCs/>
        <w:sz w:val="20"/>
        <w:szCs w:val="20"/>
      </w:rPr>
    </w:pPr>
    <w:r w:rsidRPr="00F27733">
      <w:rPr>
        <w:noProof/>
        <w:sz w:val="20"/>
        <w:szCs w:val="20"/>
        <w:lang w:eastAsia="lv-LV"/>
      </w:rPr>
      <w:t xml:space="preserve">                                                                                                                           </w:t>
    </w:r>
    <w:r w:rsidRPr="00F27733">
      <w:rPr>
        <w:noProof/>
        <w:sz w:val="20"/>
        <w:szCs w:val="20"/>
        <w:lang w:eastAsia="lv-LV"/>
      </w:rPr>
      <w:drawing>
        <wp:inline distT="0" distB="0" distL="0" distR="0" wp14:anchorId="09E00582" wp14:editId="724006AB">
          <wp:extent cx="1377949" cy="200025"/>
          <wp:effectExtent l="0" t="0" r="0" b="0"/>
          <wp:docPr id="1" name="Picture 1" descr="http://www.firme.ro/ups/1220428773logo_novo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firme.ro/ups/1220428773logo_novo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4506" cy="2009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9790D" w:rsidRPr="00F27733" w:rsidRDefault="00F27733" w:rsidP="00F27733">
    <w:pPr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bCs/>
        <w:iCs/>
        <w:sz w:val="20"/>
        <w:szCs w:val="20"/>
      </w:rPr>
    </w:pPr>
    <w:r w:rsidRPr="00F27733">
      <w:rPr>
        <w:rFonts w:ascii="Times New Roman" w:hAnsi="Times New Roman" w:cs="Times New Roman"/>
        <w:bCs/>
        <w:iCs/>
        <w:sz w:val="20"/>
        <w:szCs w:val="20"/>
      </w:rPr>
      <w:t>DROŠĪBAS DATU LAPA</w:t>
    </w:r>
    <w:r>
      <w:rPr>
        <w:rFonts w:ascii="Times New Roman" w:hAnsi="Times New Roman" w:cs="Times New Roman"/>
        <w:bCs/>
        <w:iCs/>
        <w:sz w:val="20"/>
        <w:szCs w:val="20"/>
      </w:rPr>
      <w:t xml:space="preserve">                                                                          </w:t>
    </w:r>
  </w:p>
  <w:p w:rsidR="00F27733" w:rsidRPr="00F27733" w:rsidRDefault="00F27733" w:rsidP="00F27733">
    <w:pPr>
      <w:tabs>
        <w:tab w:val="center" w:pos="4153"/>
      </w:tabs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bCs/>
        <w:iCs/>
        <w:sz w:val="20"/>
        <w:szCs w:val="20"/>
      </w:rPr>
    </w:pPr>
    <w:r w:rsidRPr="00F27733">
      <w:rPr>
        <w:rFonts w:ascii="Times New Roman" w:hAnsi="Times New Roman" w:cs="Times New Roman"/>
        <w:bCs/>
        <w:iCs/>
        <w:sz w:val="20"/>
        <w:szCs w:val="20"/>
      </w:rPr>
      <w:t xml:space="preserve">Izdošanas datums </w:t>
    </w:r>
    <w:r w:rsidR="009C26EB">
      <w:rPr>
        <w:rFonts w:ascii="Times New Roman" w:hAnsi="Times New Roman" w:cs="Times New Roman"/>
        <w:bCs/>
        <w:iCs/>
        <w:sz w:val="20"/>
        <w:szCs w:val="20"/>
      </w:rPr>
      <w:t>06.10</w:t>
    </w:r>
    <w:r w:rsidR="001A55CC">
      <w:rPr>
        <w:rFonts w:ascii="Times New Roman" w:hAnsi="Times New Roman" w:cs="Times New Roman"/>
        <w:bCs/>
        <w:iCs/>
        <w:sz w:val="20"/>
        <w:szCs w:val="20"/>
      </w:rPr>
      <w:t>.2000</w:t>
    </w:r>
    <w:r>
      <w:rPr>
        <w:rFonts w:ascii="Times New Roman" w:hAnsi="Times New Roman" w:cs="Times New Roman"/>
        <w:bCs/>
        <w:iCs/>
        <w:sz w:val="20"/>
        <w:szCs w:val="20"/>
      </w:rPr>
      <w:tab/>
      <w:t xml:space="preserve">                        </w:t>
    </w:r>
  </w:p>
  <w:p w:rsidR="00F27733" w:rsidRDefault="00B9790D" w:rsidP="00F27733">
    <w:pPr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bCs/>
        <w:iCs/>
        <w:sz w:val="20"/>
        <w:szCs w:val="20"/>
      </w:rPr>
    </w:pPr>
    <w:r w:rsidRPr="00F27733">
      <w:rPr>
        <w:rFonts w:ascii="Times New Roman" w:hAnsi="Times New Roman" w:cs="Times New Roman"/>
        <w:bCs/>
        <w:iCs/>
        <w:sz w:val="20"/>
        <w:szCs w:val="20"/>
      </w:rPr>
      <w:t>Atjauno</w:t>
    </w:r>
    <w:r w:rsidR="00AE11BF">
      <w:rPr>
        <w:rFonts w:ascii="Times New Roman" w:hAnsi="Times New Roman" w:cs="Times New Roman"/>
        <w:bCs/>
        <w:iCs/>
        <w:sz w:val="20"/>
        <w:szCs w:val="20"/>
      </w:rPr>
      <w:t>šanas datums: 13.10.2017</w:t>
    </w:r>
    <w:r w:rsidR="009C26EB">
      <w:rPr>
        <w:rFonts w:ascii="Times New Roman" w:hAnsi="Times New Roman" w:cs="Times New Roman"/>
        <w:bCs/>
        <w:iCs/>
        <w:sz w:val="20"/>
        <w:szCs w:val="20"/>
      </w:rPr>
      <w:t xml:space="preserve">             Numurs DDL_4_08</w:t>
    </w:r>
  </w:p>
  <w:p w:rsidR="009C26EB" w:rsidRDefault="009C26EB" w:rsidP="00F27733">
    <w:pPr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bCs/>
        <w:iCs/>
        <w:sz w:val="20"/>
        <w:szCs w:val="20"/>
      </w:rPr>
    </w:pPr>
  </w:p>
  <w:p w:rsidR="00B9790D" w:rsidRDefault="009C26EB" w:rsidP="00F27733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bCs/>
        <w:iCs/>
        <w:sz w:val="20"/>
        <w:szCs w:val="20"/>
      </w:rPr>
    </w:pPr>
    <w:r>
      <w:rPr>
        <w:rFonts w:ascii="Times New Roman" w:hAnsi="Times New Roman" w:cs="Times New Roman"/>
        <w:b/>
        <w:bCs/>
        <w:iCs/>
        <w:sz w:val="20"/>
        <w:szCs w:val="20"/>
      </w:rPr>
      <w:t>PLUS 700 ADHESION INCREASING AGENT</w:t>
    </w:r>
  </w:p>
  <w:p w:rsidR="00B9790D" w:rsidRDefault="00B9790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8969E4"/>
    <w:multiLevelType w:val="hybridMultilevel"/>
    <w:tmpl w:val="49F0138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0349C9"/>
    <w:multiLevelType w:val="hybridMultilevel"/>
    <w:tmpl w:val="06D2F896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DA2A02"/>
    <w:multiLevelType w:val="hybridMultilevel"/>
    <w:tmpl w:val="976A28EA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D9F"/>
    <w:rsid w:val="0002603A"/>
    <w:rsid w:val="00044FDA"/>
    <w:rsid w:val="00055641"/>
    <w:rsid w:val="000A65C0"/>
    <w:rsid w:val="000B17BD"/>
    <w:rsid w:val="000D4311"/>
    <w:rsid w:val="000F38EF"/>
    <w:rsid w:val="0011444B"/>
    <w:rsid w:val="00143755"/>
    <w:rsid w:val="00165469"/>
    <w:rsid w:val="00171EB4"/>
    <w:rsid w:val="001A55CC"/>
    <w:rsid w:val="001B10EF"/>
    <w:rsid w:val="001F03AD"/>
    <w:rsid w:val="001F5F7C"/>
    <w:rsid w:val="00211D23"/>
    <w:rsid w:val="00243183"/>
    <w:rsid w:val="002916CA"/>
    <w:rsid w:val="002A6811"/>
    <w:rsid w:val="002B65F8"/>
    <w:rsid w:val="002D1F57"/>
    <w:rsid w:val="002E4A27"/>
    <w:rsid w:val="00327A99"/>
    <w:rsid w:val="00354E3A"/>
    <w:rsid w:val="003B453B"/>
    <w:rsid w:val="003B79DB"/>
    <w:rsid w:val="00416493"/>
    <w:rsid w:val="00491265"/>
    <w:rsid w:val="004A4475"/>
    <w:rsid w:val="004A4DC2"/>
    <w:rsid w:val="004D556D"/>
    <w:rsid w:val="00502B04"/>
    <w:rsid w:val="00520EB0"/>
    <w:rsid w:val="00525321"/>
    <w:rsid w:val="00593E19"/>
    <w:rsid w:val="005C4104"/>
    <w:rsid w:val="0063507D"/>
    <w:rsid w:val="006C6632"/>
    <w:rsid w:val="006C7D83"/>
    <w:rsid w:val="006D1424"/>
    <w:rsid w:val="007742D3"/>
    <w:rsid w:val="0077430A"/>
    <w:rsid w:val="007E4EAE"/>
    <w:rsid w:val="00824F6D"/>
    <w:rsid w:val="00873738"/>
    <w:rsid w:val="0087535C"/>
    <w:rsid w:val="008B59A1"/>
    <w:rsid w:val="008D2F80"/>
    <w:rsid w:val="008E197A"/>
    <w:rsid w:val="00914029"/>
    <w:rsid w:val="00937CEB"/>
    <w:rsid w:val="0094510D"/>
    <w:rsid w:val="009622E5"/>
    <w:rsid w:val="009B3300"/>
    <w:rsid w:val="009C26EB"/>
    <w:rsid w:val="009E2883"/>
    <w:rsid w:val="00A84DED"/>
    <w:rsid w:val="00AE11BF"/>
    <w:rsid w:val="00B3694C"/>
    <w:rsid w:val="00B419B9"/>
    <w:rsid w:val="00B447B1"/>
    <w:rsid w:val="00B44DFE"/>
    <w:rsid w:val="00B80279"/>
    <w:rsid w:val="00B9790D"/>
    <w:rsid w:val="00C731F8"/>
    <w:rsid w:val="00C861BF"/>
    <w:rsid w:val="00CB1746"/>
    <w:rsid w:val="00D25308"/>
    <w:rsid w:val="00D54419"/>
    <w:rsid w:val="00DC609C"/>
    <w:rsid w:val="00E0451D"/>
    <w:rsid w:val="00E1666D"/>
    <w:rsid w:val="00E5572A"/>
    <w:rsid w:val="00E5711B"/>
    <w:rsid w:val="00E9403A"/>
    <w:rsid w:val="00EA0667"/>
    <w:rsid w:val="00EA4547"/>
    <w:rsid w:val="00EB5E71"/>
    <w:rsid w:val="00F20722"/>
    <w:rsid w:val="00F266A0"/>
    <w:rsid w:val="00F268F2"/>
    <w:rsid w:val="00F27733"/>
    <w:rsid w:val="00F80D9F"/>
    <w:rsid w:val="00F970D8"/>
    <w:rsid w:val="00FA7F31"/>
    <w:rsid w:val="00FC7ADB"/>
    <w:rsid w:val="00FD2EC5"/>
    <w:rsid w:val="00FD7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3AC7EF"/>
  <w15:docId w15:val="{A4191DEF-7164-4822-965B-EDE65B39D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80D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0D9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E4A2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2072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0722"/>
  </w:style>
  <w:style w:type="paragraph" w:styleId="Footer">
    <w:name w:val="footer"/>
    <w:basedOn w:val="Normal"/>
    <w:link w:val="FooterChar"/>
    <w:uiPriority w:val="99"/>
    <w:unhideWhenUsed/>
    <w:rsid w:val="00F2072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0722"/>
  </w:style>
  <w:style w:type="table" w:styleId="TableGrid">
    <w:name w:val="Table Grid"/>
    <w:basedOn w:val="TableNormal"/>
    <w:uiPriority w:val="59"/>
    <w:rsid w:val="00F20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75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83C0C1-E099-4147-BDA4-2F5CF67FF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2049</TotalTime>
  <Pages>6</Pages>
  <Words>9226</Words>
  <Characters>5259</Characters>
  <Application>Microsoft Office Word</Application>
  <DocSecurity>0</DocSecurity>
  <Lines>43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Juris Graumanis</dc:creator>
  <cp:lastModifiedBy>Juris Graumanis</cp:lastModifiedBy>
  <cp:revision>16</cp:revision>
  <dcterms:created xsi:type="dcterms:W3CDTF">2016-01-08T08:56:00Z</dcterms:created>
  <dcterms:modified xsi:type="dcterms:W3CDTF">2021-12-10T14:45:00Z</dcterms:modified>
</cp:coreProperties>
</file>